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B3" w:rsidRPr="00F37761" w:rsidRDefault="008D78D3" w:rsidP="008D78D3">
      <w:pPr>
        <w:rPr>
          <w:rFonts w:ascii="ＭＳ ゴシック" w:eastAsia="ＭＳ ゴシック" w:hAnsi="ＭＳ ゴシック"/>
          <w:b/>
        </w:rPr>
      </w:pPr>
      <w:r>
        <w:rPr>
          <w:rFonts w:ascii="ＭＳ ゴシック" w:eastAsia="ＭＳ ゴシック" w:hAnsi="ＭＳ ゴシック" w:hint="eastAsia"/>
          <w:b/>
        </w:rPr>
        <w:t xml:space="preserve">１　</w:t>
      </w:r>
      <w:r w:rsidR="00EC3B00">
        <w:rPr>
          <w:rFonts w:ascii="ＭＳ ゴシック" w:eastAsia="ＭＳ ゴシック" w:hAnsi="ＭＳ ゴシック" w:hint="eastAsia"/>
          <w:b/>
        </w:rPr>
        <w:t>スクール・ポリシー</w:t>
      </w:r>
    </w:p>
    <w:p w:rsidR="004529F4" w:rsidRPr="00FB35FC" w:rsidRDefault="004529F4" w:rsidP="004529F4">
      <w:pPr>
        <w:rPr>
          <w:rFonts w:ascii="ＭＳ 明朝" w:eastAsia="ＭＳ 明朝" w:hAnsi="ＭＳ 明朝"/>
        </w:rPr>
      </w:pPr>
    </w:p>
    <w:tbl>
      <w:tblPr>
        <w:tblStyle w:val="a3"/>
        <w:tblW w:w="0" w:type="auto"/>
        <w:tblInd w:w="279" w:type="dxa"/>
        <w:tblBorders>
          <w:insideV w:val="none" w:sz="0" w:space="0" w:color="auto"/>
        </w:tblBorders>
        <w:tblLook w:val="04A0" w:firstRow="1" w:lastRow="0" w:firstColumn="1" w:lastColumn="0" w:noHBand="0" w:noVBand="1"/>
      </w:tblPr>
      <w:tblGrid>
        <w:gridCol w:w="2835"/>
        <w:gridCol w:w="5946"/>
      </w:tblGrid>
      <w:tr w:rsidR="006E4125" w:rsidTr="00F35B62">
        <w:tc>
          <w:tcPr>
            <w:tcW w:w="2835" w:type="dxa"/>
          </w:tcPr>
          <w:p w:rsidR="007109C9" w:rsidRPr="00EC3B00" w:rsidRDefault="005367B3" w:rsidP="00263627">
            <w:pPr>
              <w:rPr>
                <w:rFonts w:ascii="ＭＳ ゴシック" w:eastAsia="ＭＳ ゴシック" w:hAnsi="ＭＳ ゴシック"/>
                <w:b/>
              </w:rPr>
            </w:pPr>
            <w:bookmarkStart w:id="0" w:name="_Hlk99370166"/>
            <w:bookmarkStart w:id="1" w:name="OLE_LINK2"/>
            <w:r w:rsidRPr="00EC3B00">
              <w:rPr>
                <w:rFonts w:ascii="ＭＳ ゴシック" w:eastAsia="ＭＳ ゴシック" w:hAnsi="ＭＳ ゴシック" w:hint="eastAsia"/>
                <w:b/>
              </w:rPr>
              <w:t>目指す生徒像</w:t>
            </w:r>
            <w:r w:rsidR="00EC3B00" w:rsidRPr="00EC3B00">
              <w:rPr>
                <w:rFonts w:ascii="ＭＳ ゴシック" w:eastAsia="ＭＳ ゴシック" w:hAnsi="ＭＳ ゴシック" w:hint="eastAsia"/>
                <w:b/>
              </w:rPr>
              <w:t xml:space="preserve">　</w:t>
            </w:r>
          </w:p>
        </w:tc>
        <w:tc>
          <w:tcPr>
            <w:tcW w:w="5946" w:type="dxa"/>
          </w:tcPr>
          <w:p w:rsidR="007109C9" w:rsidRDefault="005367B3" w:rsidP="00263627">
            <w:pPr>
              <w:rPr>
                <w:rFonts w:ascii="ＭＳ 明朝" w:eastAsia="ＭＳ 明朝" w:hAnsi="ＭＳ 明朝"/>
              </w:rPr>
            </w:pPr>
            <w:r>
              <w:rPr>
                <w:rFonts w:ascii="ＭＳ 明朝" w:eastAsia="ＭＳ 明朝" w:hAnsi="ＭＳ 明朝" w:hint="eastAsia"/>
              </w:rPr>
              <w:t>（育成</w:t>
            </w:r>
            <w:r w:rsidR="00EC3B00">
              <w:rPr>
                <w:rFonts w:ascii="ＭＳ 明朝" w:eastAsia="ＭＳ 明朝" w:hAnsi="ＭＳ 明朝" w:hint="eastAsia"/>
              </w:rPr>
              <w:t>を目指す資質・能力に関する</w:t>
            </w:r>
            <w:r>
              <w:rPr>
                <w:rFonts w:ascii="ＭＳ 明朝" w:eastAsia="ＭＳ 明朝" w:hAnsi="ＭＳ 明朝" w:hint="eastAsia"/>
              </w:rPr>
              <w:t>方針）</w:t>
            </w:r>
          </w:p>
        </w:tc>
      </w:tr>
    </w:tbl>
    <w:bookmarkEnd w:id="0"/>
    <w:p w:rsidR="00E319A3" w:rsidRPr="00A86EFD" w:rsidRDefault="005367B3" w:rsidP="00F35B62">
      <w:pPr>
        <w:ind w:leftChars="200" w:left="605" w:hangingChars="100" w:hanging="202"/>
        <w:rPr>
          <w:rFonts w:ascii="ＭＳ 明朝" w:eastAsia="ＭＳ 明朝" w:hAnsi="ＭＳ 明朝"/>
        </w:rPr>
      </w:pPr>
      <w:r w:rsidRPr="00A86EFD">
        <w:rPr>
          <w:rFonts w:ascii="ＭＳ 明朝" w:eastAsia="ＭＳ 明朝" w:hAnsi="ＭＳ 明朝" w:hint="eastAsia"/>
        </w:rPr>
        <w:t>○</w:t>
      </w:r>
      <w:r w:rsidR="006F0E44">
        <w:rPr>
          <w:rFonts w:ascii="ＭＳ 明朝" w:eastAsia="ＭＳ 明朝" w:hAnsi="ＭＳ 明朝" w:hint="eastAsia"/>
        </w:rPr>
        <w:t>個人の尊厳を重んじるとともに、</w:t>
      </w:r>
      <w:r w:rsidRPr="00A86EFD">
        <w:rPr>
          <w:rFonts w:ascii="ＭＳ 明朝" w:eastAsia="ＭＳ 明朝" w:hAnsi="ＭＳ 明朝" w:hint="eastAsia"/>
        </w:rPr>
        <w:t>礼節と廉恥を大切に</w:t>
      </w:r>
      <w:r>
        <w:rPr>
          <w:rFonts w:ascii="ＭＳ 明朝" w:eastAsia="ＭＳ 明朝" w:hAnsi="ＭＳ 明朝" w:hint="eastAsia"/>
        </w:rPr>
        <w:t>し、</w:t>
      </w:r>
      <w:r w:rsidRPr="00A86EFD">
        <w:rPr>
          <w:rFonts w:ascii="ＭＳ 明朝" w:eastAsia="ＭＳ 明朝" w:hAnsi="ＭＳ 明朝" w:hint="eastAsia"/>
        </w:rPr>
        <w:t>信義を果たし、共同一致が成功の基であることを理解し、何事にも誠意をもって行動</w:t>
      </w:r>
      <w:r>
        <w:rPr>
          <w:rFonts w:ascii="ＭＳ 明朝" w:eastAsia="ＭＳ 明朝" w:hAnsi="ＭＳ 明朝" w:hint="eastAsia"/>
        </w:rPr>
        <w:t>できる人</w:t>
      </w:r>
    </w:p>
    <w:p w:rsidR="002F05D9" w:rsidRPr="002F05D9" w:rsidRDefault="005367B3" w:rsidP="00F35B62">
      <w:pPr>
        <w:ind w:leftChars="200" w:left="605" w:hangingChars="100" w:hanging="202"/>
        <w:rPr>
          <w:rFonts w:ascii="ＭＳ 明朝" w:eastAsia="ＭＳ 明朝" w:hAnsi="ＭＳ 明朝"/>
        </w:rPr>
      </w:pPr>
      <w:r>
        <w:rPr>
          <w:rFonts w:ascii="ＭＳ 明朝" w:eastAsia="ＭＳ 明朝" w:hAnsi="ＭＳ 明朝" w:hint="eastAsia"/>
        </w:rPr>
        <w:t>○</w:t>
      </w:r>
      <w:r w:rsidRPr="002F05D9">
        <w:rPr>
          <w:rFonts w:ascii="ＭＳ 明朝" w:eastAsia="ＭＳ 明朝" w:hAnsi="ＭＳ 明朝" w:hint="eastAsia"/>
          <w:color w:val="000000" w:themeColor="text1"/>
        </w:rPr>
        <w:t>知性の</w:t>
      </w:r>
      <w:r w:rsidRPr="002F05D9">
        <w:rPr>
          <w:rFonts w:ascii="ＭＳ 明朝" w:eastAsia="ＭＳ 明朝" w:hAnsi="ＭＳ 明朝"/>
          <w:color w:val="000000" w:themeColor="text1"/>
        </w:rPr>
        <w:t>育成と</w:t>
      </w:r>
      <w:r w:rsidRPr="002F05D9">
        <w:rPr>
          <w:rFonts w:ascii="ＭＳ 明朝" w:eastAsia="ＭＳ 明朝" w:hAnsi="ＭＳ 明朝" w:hint="eastAsia"/>
          <w:color w:val="000000" w:themeColor="text1"/>
        </w:rPr>
        <w:t>個性の伸長</w:t>
      </w:r>
      <w:r w:rsidRPr="002F05D9">
        <w:rPr>
          <w:rFonts w:ascii="ＭＳ 明朝" w:eastAsia="ＭＳ 明朝" w:hAnsi="ＭＳ 明朝"/>
          <w:color w:val="000000" w:themeColor="text1"/>
        </w:rPr>
        <w:t>を</w:t>
      </w:r>
      <w:r w:rsidRPr="002F05D9">
        <w:rPr>
          <w:rFonts w:ascii="ＭＳ 明朝" w:eastAsia="ＭＳ 明朝" w:hAnsi="ＭＳ 明朝" w:hint="eastAsia"/>
          <w:color w:val="000000" w:themeColor="text1"/>
        </w:rPr>
        <w:t>図ること</w:t>
      </w:r>
      <w:r w:rsidR="00EC3B00">
        <w:rPr>
          <w:rFonts w:ascii="ＭＳ 明朝" w:eastAsia="ＭＳ 明朝" w:hAnsi="ＭＳ 明朝" w:hint="eastAsia"/>
          <w:color w:val="000000" w:themeColor="text1"/>
        </w:rPr>
        <w:t>による、</w:t>
      </w:r>
      <w:r w:rsidRPr="002F05D9">
        <w:rPr>
          <w:rFonts w:ascii="ＭＳ 明朝" w:eastAsia="ＭＳ 明朝" w:hAnsi="ＭＳ 明朝" w:hint="eastAsia"/>
          <w:color w:val="000000" w:themeColor="text1"/>
        </w:rPr>
        <w:t>知・徳・体の調和のとれた明るくたくましい実践力を</w:t>
      </w:r>
      <w:r w:rsidRPr="002F05D9">
        <w:rPr>
          <w:rFonts w:ascii="ＭＳ 明朝" w:eastAsia="ＭＳ 明朝" w:hAnsi="ＭＳ 明朝"/>
          <w:color w:val="000000" w:themeColor="text1"/>
        </w:rPr>
        <w:t>備えた</w:t>
      </w:r>
      <w:r w:rsidRPr="002F05D9">
        <w:rPr>
          <w:rFonts w:ascii="ＭＳ 明朝" w:eastAsia="ＭＳ 明朝" w:hAnsi="ＭＳ 明朝" w:hint="eastAsia"/>
          <w:color w:val="000000" w:themeColor="text1"/>
        </w:rPr>
        <w:t>職業人</w:t>
      </w:r>
      <w:r w:rsidR="00EC3B00">
        <w:rPr>
          <w:rFonts w:ascii="ＭＳ 明朝" w:eastAsia="ＭＳ 明朝" w:hAnsi="ＭＳ 明朝" w:hint="eastAsia"/>
          <w:color w:val="000000" w:themeColor="text1"/>
        </w:rPr>
        <w:t>や農業の担い手</w:t>
      </w:r>
    </w:p>
    <w:p w:rsidR="004529F4" w:rsidRDefault="005367B3" w:rsidP="00F35B62">
      <w:pPr>
        <w:ind w:leftChars="200" w:left="605" w:hangingChars="100" w:hanging="202"/>
        <w:rPr>
          <w:rFonts w:ascii="ＭＳ 明朝" w:eastAsia="ＭＳ 明朝" w:hAnsi="ＭＳ 明朝"/>
        </w:rPr>
      </w:pPr>
      <w:r>
        <w:rPr>
          <w:rFonts w:ascii="ＭＳ 明朝" w:eastAsia="ＭＳ 明朝" w:hAnsi="ＭＳ 明朝" w:hint="eastAsia"/>
        </w:rPr>
        <w:t>○</w:t>
      </w:r>
      <w:r w:rsidR="000C503D">
        <w:rPr>
          <w:rFonts w:ascii="ＭＳ 明朝" w:eastAsia="ＭＳ 明朝" w:hAnsi="ＭＳ 明朝" w:hint="eastAsia"/>
        </w:rPr>
        <w:t>農業や環境、食などについての幅広い知識や技術を身に付け、それらを生かして</w:t>
      </w:r>
      <w:r w:rsidR="008A2B46">
        <w:rPr>
          <w:rFonts w:ascii="ＭＳ 明朝" w:eastAsia="ＭＳ 明朝" w:hAnsi="ＭＳ 明朝" w:hint="eastAsia"/>
        </w:rPr>
        <w:t>将来</w:t>
      </w:r>
      <w:r w:rsidR="00B0212A">
        <w:rPr>
          <w:rFonts w:ascii="ＭＳ 明朝" w:eastAsia="ＭＳ 明朝" w:hAnsi="ＭＳ 明朝" w:hint="eastAsia"/>
        </w:rPr>
        <w:t>、</w:t>
      </w:r>
      <w:r w:rsidR="008A2B46">
        <w:rPr>
          <w:rFonts w:ascii="ＭＳ 明朝" w:eastAsia="ＭＳ 明朝" w:hAnsi="ＭＳ 明朝" w:hint="eastAsia"/>
        </w:rPr>
        <w:t>地域</w:t>
      </w:r>
      <w:r w:rsidR="006F0E44">
        <w:rPr>
          <w:rFonts w:ascii="ＭＳ 明朝" w:eastAsia="ＭＳ 明朝" w:hAnsi="ＭＳ 明朝" w:hint="eastAsia"/>
        </w:rPr>
        <w:t>農業の担い手あるいは地域</w:t>
      </w:r>
      <w:r w:rsidR="008A2B46">
        <w:rPr>
          <w:rFonts w:ascii="ＭＳ 明朝" w:eastAsia="ＭＳ 明朝" w:hAnsi="ＭＳ 明朝" w:hint="eastAsia"/>
        </w:rPr>
        <w:t>社会で</w:t>
      </w:r>
      <w:r w:rsidR="00E319A3">
        <w:rPr>
          <w:rFonts w:ascii="ＭＳ 明朝" w:eastAsia="ＭＳ 明朝" w:hAnsi="ＭＳ 明朝" w:hint="eastAsia"/>
        </w:rPr>
        <w:t>活躍できる持続可能な社会の創り手</w:t>
      </w:r>
    </w:p>
    <w:p w:rsidR="00AB0A35" w:rsidRPr="00E319A3" w:rsidRDefault="005367B3" w:rsidP="00F35B62">
      <w:pPr>
        <w:ind w:leftChars="200" w:left="605" w:hangingChars="100" w:hanging="202"/>
        <w:rPr>
          <w:rFonts w:ascii="ＭＳ 明朝" w:eastAsia="ＭＳ 明朝" w:hAnsi="ＭＳ 明朝"/>
          <w:color w:val="000000" w:themeColor="text1"/>
        </w:rPr>
      </w:pPr>
      <w:r w:rsidRPr="000C503D">
        <w:rPr>
          <w:rFonts w:ascii="ＭＳ 明朝" w:eastAsia="ＭＳ 明朝" w:hAnsi="ＭＳ 明朝" w:hint="eastAsia"/>
          <w:color w:val="000000" w:themeColor="text1"/>
        </w:rPr>
        <w:t>○</w:t>
      </w:r>
      <w:r w:rsidR="00E319A3">
        <w:rPr>
          <w:rFonts w:ascii="ＭＳ 明朝" w:eastAsia="ＭＳ 明朝" w:hAnsi="ＭＳ 明朝" w:hint="eastAsia"/>
        </w:rPr>
        <w:t>地域の</w:t>
      </w:r>
      <w:r w:rsidR="00E319A3" w:rsidRPr="00400762">
        <w:rPr>
          <w:rFonts w:ascii="ＭＳ 明朝" w:eastAsia="ＭＳ 明朝" w:hAnsi="ＭＳ 明朝" w:hint="eastAsia"/>
        </w:rPr>
        <w:t>伝統</w:t>
      </w:r>
      <w:r w:rsidR="00E319A3">
        <w:rPr>
          <w:rFonts w:ascii="ＭＳ 明朝" w:eastAsia="ＭＳ 明朝" w:hAnsi="ＭＳ 明朝" w:hint="eastAsia"/>
        </w:rPr>
        <w:t>や</w:t>
      </w:r>
      <w:r w:rsidR="00E319A3" w:rsidRPr="00400762">
        <w:rPr>
          <w:rFonts w:ascii="ＭＳ 明朝" w:eastAsia="ＭＳ 明朝" w:hAnsi="ＭＳ 明朝" w:hint="eastAsia"/>
        </w:rPr>
        <w:t>文化を継承し、</w:t>
      </w:r>
      <w:r w:rsidRPr="000C503D">
        <w:rPr>
          <w:rFonts w:ascii="ＭＳ 明朝" w:eastAsia="ＭＳ 明朝" w:hAnsi="ＭＳ 明朝" w:hint="eastAsia"/>
          <w:color w:val="000000" w:themeColor="text1"/>
        </w:rPr>
        <w:t>時代の変化と社会の要請に応えることのできる順応性と先見性</w:t>
      </w:r>
      <w:r w:rsidR="006F0E44">
        <w:rPr>
          <w:rFonts w:ascii="ＭＳ 明朝" w:eastAsia="ＭＳ 明朝" w:hAnsi="ＭＳ 明朝" w:hint="eastAsia"/>
          <w:color w:val="000000" w:themeColor="text1"/>
        </w:rPr>
        <w:t>、社会で必要な資質・能力を備えた人</w:t>
      </w:r>
    </w:p>
    <w:tbl>
      <w:tblPr>
        <w:tblStyle w:val="a3"/>
        <w:tblW w:w="0" w:type="auto"/>
        <w:tblInd w:w="279" w:type="dxa"/>
        <w:tblBorders>
          <w:insideV w:val="none" w:sz="0" w:space="0" w:color="auto"/>
        </w:tblBorders>
        <w:tblLook w:val="04A0" w:firstRow="1" w:lastRow="0" w:firstColumn="1" w:lastColumn="0" w:noHBand="0" w:noVBand="1"/>
      </w:tblPr>
      <w:tblGrid>
        <w:gridCol w:w="2835"/>
        <w:gridCol w:w="5946"/>
      </w:tblGrid>
      <w:tr w:rsidR="006E4125" w:rsidTr="00F35B62">
        <w:tc>
          <w:tcPr>
            <w:tcW w:w="2835" w:type="dxa"/>
          </w:tcPr>
          <w:p w:rsidR="00AB0A35" w:rsidRPr="00EC3B00" w:rsidRDefault="005367B3" w:rsidP="00263627">
            <w:pPr>
              <w:rPr>
                <w:rFonts w:ascii="ＭＳ ゴシック" w:eastAsia="ＭＳ ゴシック" w:hAnsi="ＭＳ ゴシック"/>
                <w:b/>
              </w:rPr>
            </w:pPr>
            <w:r w:rsidRPr="00EC3B00">
              <w:rPr>
                <w:rFonts w:ascii="ＭＳ ゴシック" w:eastAsia="ＭＳ ゴシック" w:hAnsi="ＭＳ ゴシック" w:hint="eastAsia"/>
                <w:b/>
              </w:rPr>
              <w:t>本校における学び</w:t>
            </w:r>
          </w:p>
        </w:tc>
        <w:tc>
          <w:tcPr>
            <w:tcW w:w="5946" w:type="dxa"/>
          </w:tcPr>
          <w:p w:rsidR="00AB0A35" w:rsidRDefault="005367B3" w:rsidP="00263627">
            <w:pPr>
              <w:rPr>
                <w:rFonts w:ascii="ＭＳ 明朝" w:eastAsia="ＭＳ 明朝" w:hAnsi="ＭＳ 明朝"/>
              </w:rPr>
            </w:pPr>
            <w:r>
              <w:rPr>
                <w:rFonts w:ascii="ＭＳ 明朝" w:eastAsia="ＭＳ 明朝" w:hAnsi="ＭＳ 明朝" w:hint="eastAsia"/>
              </w:rPr>
              <w:t>（教育課程の編成及び実施</w:t>
            </w:r>
            <w:r w:rsidR="00EC3B00">
              <w:rPr>
                <w:rFonts w:ascii="ＭＳ 明朝" w:eastAsia="ＭＳ 明朝" w:hAnsi="ＭＳ 明朝" w:hint="eastAsia"/>
              </w:rPr>
              <w:t>に関する</w:t>
            </w:r>
            <w:r>
              <w:rPr>
                <w:rFonts w:ascii="ＭＳ 明朝" w:eastAsia="ＭＳ 明朝" w:hAnsi="ＭＳ 明朝" w:hint="eastAsia"/>
              </w:rPr>
              <w:t>方針）</w:t>
            </w:r>
          </w:p>
        </w:tc>
      </w:tr>
    </w:tbl>
    <w:p w:rsidR="003F4917" w:rsidRPr="003F4917" w:rsidRDefault="005367B3" w:rsidP="00F35B62">
      <w:pPr>
        <w:ind w:leftChars="200" w:left="605" w:hangingChars="100" w:hanging="202"/>
        <w:rPr>
          <w:rFonts w:ascii="ＭＳ 明朝" w:eastAsia="ＭＳ 明朝" w:hAnsi="ＭＳ 明朝"/>
          <w:color w:val="000000" w:themeColor="text1"/>
        </w:rPr>
      </w:pPr>
      <w:r w:rsidRPr="00B818BC">
        <w:rPr>
          <w:rFonts w:ascii="ＭＳ 明朝" w:eastAsia="ＭＳ 明朝" w:hAnsi="ＭＳ 明朝" w:hint="eastAsia"/>
          <w:color w:val="000000" w:themeColor="text1"/>
        </w:rPr>
        <w:t>○</w:t>
      </w:r>
      <w:r w:rsidRPr="00F91031">
        <w:rPr>
          <w:rFonts w:ascii="ＭＳ 明朝" w:eastAsia="ＭＳ 明朝" w:hAnsi="ＭＳ 明朝" w:hint="eastAsia"/>
          <w:b/>
          <w:bCs/>
          <w:color w:val="000000" w:themeColor="text1"/>
        </w:rPr>
        <w:t>キャリア教育による取組</w:t>
      </w:r>
    </w:p>
    <w:p w:rsidR="00B818BC" w:rsidRDefault="005367B3" w:rsidP="00F35B62">
      <w:pPr>
        <w:autoSpaceDE w:val="0"/>
        <w:autoSpaceDN w:val="0"/>
        <w:ind w:leftChars="300" w:left="605" w:firstLineChars="100" w:firstLine="202"/>
        <w:rPr>
          <w:rFonts w:ascii="ＭＳ 明朝" w:eastAsia="ＭＳ 明朝" w:hAnsi="ＭＳ 明朝"/>
          <w:color w:val="000000" w:themeColor="text1"/>
        </w:rPr>
      </w:pPr>
      <w:r w:rsidRPr="003F4917">
        <w:rPr>
          <w:rFonts w:ascii="ＭＳ 明朝" w:eastAsia="ＭＳ 明朝" w:hAnsi="ＭＳ 明朝" w:hint="eastAsia"/>
          <w:color w:val="000000" w:themeColor="text1"/>
        </w:rPr>
        <w:t>「農林ブック」により将来の人生設計を意識させるとともに、望ましい勤労観・職業観を養い、社会的・職業的自立に必要な能力や態度を育成</w:t>
      </w:r>
      <w:r w:rsidR="00ED5EA4">
        <w:rPr>
          <w:rFonts w:ascii="ＭＳ 明朝" w:eastAsia="ＭＳ 明朝" w:hAnsi="ＭＳ 明朝" w:hint="eastAsia"/>
          <w:color w:val="000000" w:themeColor="text1"/>
        </w:rPr>
        <w:t>する。</w:t>
      </w:r>
    </w:p>
    <w:p w:rsidR="003F4917" w:rsidRPr="003F4917" w:rsidRDefault="005367B3" w:rsidP="00F35B62">
      <w:pPr>
        <w:ind w:leftChars="200" w:left="605" w:hangingChars="100" w:hanging="202"/>
        <w:rPr>
          <w:rFonts w:ascii="ＭＳ 明朝" w:eastAsia="ＭＳ 明朝" w:hAnsi="ＭＳ 明朝"/>
          <w:color w:val="000000" w:themeColor="text1"/>
        </w:rPr>
      </w:pPr>
      <w:r>
        <w:rPr>
          <w:rFonts w:ascii="ＭＳ 明朝" w:eastAsia="ＭＳ 明朝" w:hAnsi="ＭＳ 明朝" w:hint="eastAsia"/>
          <w:color w:val="000000" w:themeColor="text1"/>
        </w:rPr>
        <w:t>○</w:t>
      </w:r>
      <w:r w:rsidRPr="00F91031">
        <w:rPr>
          <w:rFonts w:ascii="ＭＳ 明朝" w:eastAsia="ＭＳ 明朝" w:hAnsi="ＭＳ 明朝" w:hint="eastAsia"/>
          <w:b/>
          <w:bCs/>
          <w:color w:val="000000" w:themeColor="text1"/>
        </w:rPr>
        <w:t>共同生活による取組</w:t>
      </w:r>
    </w:p>
    <w:p w:rsidR="003F4917" w:rsidRDefault="005367B3" w:rsidP="00F35B62">
      <w:pPr>
        <w:autoSpaceDE w:val="0"/>
        <w:autoSpaceDN w:val="0"/>
        <w:ind w:leftChars="300" w:left="605" w:firstLineChars="100" w:firstLine="202"/>
        <w:rPr>
          <w:rFonts w:ascii="ＭＳ 明朝" w:eastAsia="ＭＳ 明朝" w:hAnsi="ＭＳ 明朝"/>
          <w:color w:val="000000" w:themeColor="text1"/>
        </w:rPr>
      </w:pPr>
      <w:r>
        <w:rPr>
          <w:rFonts w:ascii="ＭＳ 明朝" w:eastAsia="ＭＳ 明朝" w:hAnsi="ＭＳ 明朝" w:hint="eastAsia"/>
          <w:color w:val="000000" w:themeColor="text1"/>
        </w:rPr>
        <w:t>農業機械実習や</w:t>
      </w:r>
      <w:r w:rsidRPr="003F4917">
        <w:rPr>
          <w:rFonts w:ascii="ＭＳ 明朝" w:eastAsia="ＭＳ 明朝" w:hAnsi="ＭＳ 明朝" w:hint="eastAsia"/>
          <w:color w:val="000000" w:themeColor="text1"/>
        </w:rPr>
        <w:t>演習林実習</w:t>
      </w:r>
      <w:r>
        <w:rPr>
          <w:rFonts w:ascii="ＭＳ 明朝" w:eastAsia="ＭＳ 明朝" w:hAnsi="ＭＳ 明朝" w:hint="eastAsia"/>
          <w:color w:val="000000" w:themeColor="text1"/>
        </w:rPr>
        <w:t>、寮教育</w:t>
      </w:r>
      <w:r w:rsidRPr="003F4917">
        <w:rPr>
          <w:rFonts w:ascii="ＭＳ 明朝" w:eastAsia="ＭＳ 明朝" w:hAnsi="ＭＳ 明朝" w:hint="eastAsia"/>
          <w:color w:val="000000" w:themeColor="text1"/>
        </w:rPr>
        <w:t>等の宿泊共同生活</w:t>
      </w:r>
      <w:bookmarkStart w:id="2" w:name="_Hlk98484525"/>
      <w:r w:rsidR="00EC3B00">
        <w:rPr>
          <w:rFonts w:ascii="ＭＳ 明朝" w:eastAsia="ＭＳ 明朝" w:hAnsi="ＭＳ 明朝" w:hint="eastAsia"/>
          <w:color w:val="000000" w:themeColor="text1"/>
        </w:rPr>
        <w:t>により</w:t>
      </w:r>
      <w:r w:rsidR="00ED5EA4">
        <w:rPr>
          <w:rFonts w:ascii="ＭＳ 明朝" w:eastAsia="ＭＳ 明朝" w:hAnsi="ＭＳ 明朝" w:hint="eastAsia"/>
          <w:color w:val="000000" w:themeColor="text1"/>
        </w:rPr>
        <w:t>、</w:t>
      </w:r>
      <w:bookmarkEnd w:id="2"/>
      <w:r w:rsidRPr="003F4917">
        <w:rPr>
          <w:rFonts w:ascii="ＭＳ 明朝" w:eastAsia="ＭＳ 明朝" w:hAnsi="ＭＳ 明朝" w:hint="eastAsia"/>
          <w:color w:val="000000" w:themeColor="text1"/>
        </w:rPr>
        <w:t>基本的生活習慣の確立と規範意識の高揚を図る。</w:t>
      </w:r>
    </w:p>
    <w:p w:rsidR="003F4917" w:rsidRPr="003F4917" w:rsidRDefault="005367B3" w:rsidP="00F35B62">
      <w:pPr>
        <w:ind w:leftChars="200" w:left="609" w:hangingChars="100" w:hanging="206"/>
        <w:rPr>
          <w:rFonts w:ascii="ＭＳ 明朝" w:eastAsia="ＭＳ 明朝" w:hAnsi="ＭＳ 明朝" w:cs="Times New Roman"/>
          <w:color w:val="000000" w:themeColor="text1"/>
          <w:spacing w:val="2"/>
          <w:kern w:val="0"/>
          <w:szCs w:val="21"/>
        </w:rPr>
      </w:pPr>
      <w:r w:rsidRPr="003E5670">
        <w:rPr>
          <w:rFonts w:ascii="ＭＳ 明朝" w:eastAsia="ＭＳ 明朝" w:hAnsi="ＭＳ 明朝" w:cs="Times New Roman" w:hint="eastAsia"/>
          <w:color w:val="000000" w:themeColor="text1"/>
          <w:spacing w:val="2"/>
          <w:kern w:val="0"/>
          <w:szCs w:val="21"/>
        </w:rPr>
        <w:t>○</w:t>
      </w:r>
      <w:r w:rsidRPr="00ED5EA4">
        <w:rPr>
          <w:rFonts w:ascii="ＭＳ 明朝" w:eastAsia="ＭＳ 明朝" w:hAnsi="ＭＳ 明朝" w:cs="Times New Roman" w:hint="eastAsia"/>
          <w:b/>
          <w:bCs/>
          <w:color w:val="000000" w:themeColor="text1"/>
          <w:spacing w:val="2"/>
          <w:kern w:val="0"/>
          <w:szCs w:val="21"/>
        </w:rPr>
        <w:t>課外活動による取組</w:t>
      </w:r>
    </w:p>
    <w:p w:rsidR="00721721" w:rsidRPr="00721721" w:rsidRDefault="005367B3" w:rsidP="00F35B62">
      <w:pPr>
        <w:autoSpaceDE w:val="0"/>
        <w:autoSpaceDN w:val="0"/>
        <w:ind w:leftChars="300" w:left="605" w:firstLineChars="100" w:firstLine="206"/>
        <w:rPr>
          <w:rFonts w:ascii="ＭＳ 明朝" w:eastAsia="ＭＳ 明朝" w:hAnsi="ＭＳ 明朝" w:cs="Times New Roman"/>
          <w:color w:val="000000" w:themeColor="text1"/>
          <w:spacing w:val="2"/>
          <w:kern w:val="0"/>
          <w:szCs w:val="21"/>
        </w:rPr>
      </w:pPr>
      <w:r w:rsidRPr="003F4917">
        <w:rPr>
          <w:rFonts w:ascii="ＭＳ 明朝" w:eastAsia="ＭＳ 明朝" w:hAnsi="ＭＳ 明朝" w:cs="Times New Roman" w:hint="eastAsia"/>
          <w:color w:val="000000" w:themeColor="text1"/>
          <w:spacing w:val="2"/>
          <w:kern w:val="0"/>
          <w:szCs w:val="21"/>
        </w:rPr>
        <w:t>生徒会活動や学校農業クラブ活動、（地域）部活動等</w:t>
      </w:r>
      <w:r w:rsidR="00EC3B00">
        <w:rPr>
          <w:rFonts w:ascii="ＭＳ 明朝" w:eastAsia="ＭＳ 明朝" w:hAnsi="ＭＳ 明朝" w:hint="eastAsia"/>
          <w:color w:val="000000" w:themeColor="text1"/>
        </w:rPr>
        <w:t>により、</w:t>
      </w:r>
      <w:r w:rsidRPr="003F4917">
        <w:rPr>
          <w:rFonts w:ascii="ＭＳ 明朝" w:eastAsia="ＭＳ 明朝" w:hAnsi="ＭＳ 明朝" w:cs="Times New Roman" w:hint="eastAsia"/>
          <w:color w:val="000000" w:themeColor="text1"/>
          <w:spacing w:val="2"/>
          <w:kern w:val="0"/>
          <w:szCs w:val="21"/>
        </w:rPr>
        <w:t>物事を探究する</w:t>
      </w:r>
      <w:r w:rsidR="008D3FEE">
        <w:rPr>
          <w:rFonts w:ascii="ＭＳ 明朝" w:eastAsia="ＭＳ 明朝" w:hAnsi="ＭＳ 明朝" w:cs="Times New Roman" w:hint="eastAsia"/>
          <w:color w:val="000000" w:themeColor="text1"/>
          <w:spacing w:val="2"/>
          <w:kern w:val="0"/>
          <w:szCs w:val="21"/>
        </w:rPr>
        <w:t>こと</w:t>
      </w:r>
      <w:r w:rsidRPr="003F4917">
        <w:rPr>
          <w:rFonts w:ascii="ＭＳ 明朝" w:eastAsia="ＭＳ 明朝" w:hAnsi="ＭＳ 明朝" w:cs="Times New Roman" w:hint="eastAsia"/>
          <w:color w:val="000000" w:themeColor="text1"/>
          <w:spacing w:val="2"/>
          <w:kern w:val="0"/>
          <w:szCs w:val="21"/>
        </w:rPr>
        <w:t>の楽しさや成就感を体得</w:t>
      </w:r>
      <w:r w:rsidR="00ED5EA4">
        <w:rPr>
          <w:rFonts w:ascii="ＭＳ 明朝" w:eastAsia="ＭＳ 明朝" w:hAnsi="ＭＳ 明朝" w:cs="Times New Roman" w:hint="eastAsia"/>
          <w:color w:val="000000" w:themeColor="text1"/>
          <w:spacing w:val="2"/>
          <w:kern w:val="0"/>
          <w:szCs w:val="21"/>
        </w:rPr>
        <w:t>し、</w:t>
      </w:r>
      <w:r w:rsidR="00ED5EA4" w:rsidRPr="00ED5EA4">
        <w:rPr>
          <w:rFonts w:ascii="ＭＳ 明朝" w:eastAsia="ＭＳ 明朝" w:hAnsi="ＭＳ 明朝" w:cs="Times New Roman" w:hint="eastAsia"/>
          <w:color w:val="000000" w:themeColor="text1"/>
          <w:spacing w:val="2"/>
          <w:kern w:val="0"/>
          <w:szCs w:val="21"/>
        </w:rPr>
        <w:t>社会貢献精神を涵養</w:t>
      </w:r>
      <w:r w:rsidR="00ED5EA4">
        <w:rPr>
          <w:rFonts w:ascii="ＭＳ 明朝" w:eastAsia="ＭＳ 明朝" w:hAnsi="ＭＳ 明朝" w:cs="Times New Roman" w:hint="eastAsia"/>
          <w:color w:val="000000" w:themeColor="text1"/>
          <w:spacing w:val="2"/>
          <w:kern w:val="0"/>
          <w:szCs w:val="21"/>
        </w:rPr>
        <w:t>する。</w:t>
      </w:r>
    </w:p>
    <w:p w:rsidR="003F4917" w:rsidRPr="003F4917" w:rsidRDefault="005367B3" w:rsidP="00F35B62">
      <w:pPr>
        <w:ind w:leftChars="200" w:left="605" w:hangingChars="100" w:hanging="202"/>
        <w:rPr>
          <w:rFonts w:ascii="ＭＳ 明朝" w:eastAsia="ＭＳ 明朝" w:hAnsi="ＭＳ 明朝"/>
          <w:color w:val="000000" w:themeColor="text1"/>
        </w:rPr>
      </w:pPr>
      <w:r>
        <w:rPr>
          <w:rFonts w:ascii="ＭＳ 明朝" w:eastAsia="ＭＳ 明朝" w:hAnsi="ＭＳ 明朝" w:hint="eastAsia"/>
          <w:color w:val="000000" w:themeColor="text1"/>
        </w:rPr>
        <w:t>○</w:t>
      </w:r>
      <w:r w:rsidR="00F35B62">
        <w:rPr>
          <w:rFonts w:ascii="ＭＳ 明朝" w:eastAsia="ＭＳ 明朝" w:hAnsi="ＭＳ 明朝" w:hint="eastAsia"/>
          <w:b/>
          <w:bCs/>
          <w:color w:val="000000" w:themeColor="text1"/>
        </w:rPr>
        <w:t>共通</w:t>
      </w:r>
      <w:r w:rsidRPr="00ED5EA4">
        <w:rPr>
          <w:rFonts w:ascii="ＭＳ 明朝" w:eastAsia="ＭＳ 明朝" w:hAnsi="ＭＳ 明朝" w:hint="eastAsia"/>
          <w:b/>
          <w:bCs/>
          <w:color w:val="000000" w:themeColor="text1"/>
        </w:rPr>
        <w:t>科目による取組</w:t>
      </w:r>
    </w:p>
    <w:p w:rsidR="003F4917" w:rsidRDefault="005367B3" w:rsidP="00F35B62">
      <w:pPr>
        <w:autoSpaceDE w:val="0"/>
        <w:autoSpaceDN w:val="0"/>
        <w:ind w:leftChars="300" w:left="605" w:firstLineChars="100" w:firstLine="202"/>
        <w:rPr>
          <w:rFonts w:ascii="ＭＳ 明朝" w:eastAsia="ＭＳ 明朝" w:hAnsi="ＭＳ 明朝"/>
          <w:color w:val="000000" w:themeColor="text1"/>
        </w:rPr>
      </w:pPr>
      <w:r w:rsidRPr="003F4917">
        <w:rPr>
          <w:rFonts w:ascii="ＭＳ 明朝" w:eastAsia="ＭＳ 明朝" w:hAnsi="ＭＳ 明朝" w:hint="eastAsia"/>
          <w:color w:val="000000" w:themeColor="text1"/>
        </w:rPr>
        <w:t>教科「数学」と「英語」の習熟度別学習を実施し、社会に通用する確かな力を育む。</w:t>
      </w:r>
    </w:p>
    <w:p w:rsidR="003F4917" w:rsidRPr="00ED5EA4" w:rsidRDefault="005367B3" w:rsidP="00F35B62">
      <w:pPr>
        <w:ind w:leftChars="200" w:left="605" w:hangingChars="100" w:hanging="202"/>
        <w:rPr>
          <w:rFonts w:ascii="ＭＳ 明朝" w:eastAsia="ＭＳ 明朝" w:hAnsi="ＭＳ 明朝"/>
          <w:b/>
          <w:bCs/>
          <w:color w:val="000000" w:themeColor="text1"/>
        </w:rPr>
      </w:pPr>
      <w:r>
        <w:rPr>
          <w:rFonts w:ascii="ＭＳ 明朝" w:eastAsia="ＭＳ 明朝" w:hAnsi="ＭＳ 明朝" w:hint="eastAsia"/>
          <w:color w:val="000000" w:themeColor="text1"/>
        </w:rPr>
        <w:t>○</w:t>
      </w:r>
      <w:r w:rsidRPr="00ED5EA4">
        <w:rPr>
          <w:rFonts w:ascii="ＭＳ 明朝" w:eastAsia="ＭＳ 明朝" w:hAnsi="ＭＳ 明朝" w:hint="eastAsia"/>
          <w:b/>
          <w:bCs/>
          <w:color w:val="000000" w:themeColor="text1"/>
        </w:rPr>
        <w:t>農業科目による取組</w:t>
      </w:r>
    </w:p>
    <w:p w:rsidR="003F4917" w:rsidRDefault="005367B3" w:rsidP="00F35B62">
      <w:pPr>
        <w:autoSpaceDE w:val="0"/>
        <w:autoSpaceDN w:val="0"/>
        <w:ind w:leftChars="300" w:left="605" w:firstLineChars="100" w:firstLine="202"/>
        <w:rPr>
          <w:rFonts w:ascii="ＭＳ 明朝" w:eastAsia="ＭＳ 明朝" w:hAnsi="ＭＳ 明朝"/>
          <w:color w:val="000000" w:themeColor="text1"/>
        </w:rPr>
      </w:pPr>
      <w:r w:rsidRPr="003F4917">
        <w:rPr>
          <w:rFonts w:ascii="ＭＳ 明朝" w:eastAsia="ＭＳ 明朝" w:hAnsi="ＭＳ 明朝" w:hint="eastAsia"/>
          <w:color w:val="000000" w:themeColor="text1"/>
        </w:rPr>
        <w:t>３年間の教科「農業」の系統的な学び</w:t>
      </w:r>
      <w:r w:rsidR="008D3FEE">
        <w:rPr>
          <w:rFonts w:ascii="ＭＳ 明朝" w:eastAsia="ＭＳ 明朝" w:hAnsi="ＭＳ 明朝" w:hint="eastAsia"/>
          <w:color w:val="000000" w:themeColor="text1"/>
        </w:rPr>
        <w:t>や積極的な資格取得により、</w:t>
      </w:r>
      <w:r w:rsidRPr="003F4917">
        <w:rPr>
          <w:rFonts w:ascii="ＭＳ 明朝" w:eastAsia="ＭＳ 明朝" w:hAnsi="ＭＳ 明朝" w:hint="eastAsia"/>
          <w:color w:val="000000" w:themeColor="text1"/>
        </w:rPr>
        <w:t>課題を解決する力やチャレンジ精神を</w:t>
      </w:r>
      <w:r w:rsidR="00ED5EA4">
        <w:rPr>
          <w:rFonts w:ascii="ＭＳ 明朝" w:eastAsia="ＭＳ 明朝" w:hAnsi="ＭＳ 明朝" w:hint="eastAsia"/>
          <w:color w:val="000000" w:themeColor="text1"/>
        </w:rPr>
        <w:t>培う。</w:t>
      </w:r>
    </w:p>
    <w:p w:rsidR="00F91031" w:rsidRPr="00ED5EA4" w:rsidRDefault="005367B3" w:rsidP="00F35B62">
      <w:pPr>
        <w:ind w:leftChars="200" w:left="605" w:hangingChars="100" w:hanging="202"/>
        <w:rPr>
          <w:rFonts w:ascii="ＭＳ 明朝" w:eastAsia="ＭＳ 明朝" w:hAnsi="ＭＳ 明朝"/>
          <w:b/>
          <w:bCs/>
          <w:color w:val="000000" w:themeColor="text1"/>
        </w:rPr>
      </w:pPr>
      <w:r w:rsidRPr="00ED5EA4">
        <w:rPr>
          <w:rFonts w:ascii="ＭＳ 明朝" w:eastAsia="ＭＳ 明朝" w:hAnsi="ＭＳ 明朝" w:hint="eastAsia"/>
          <w:b/>
          <w:bCs/>
          <w:color w:val="000000" w:themeColor="text1"/>
        </w:rPr>
        <w:t>○ＩＣＴ教育による取組</w:t>
      </w:r>
    </w:p>
    <w:p w:rsidR="00F91031" w:rsidRDefault="005367B3" w:rsidP="00F35B62">
      <w:pPr>
        <w:autoSpaceDE w:val="0"/>
        <w:autoSpaceDN w:val="0"/>
        <w:ind w:leftChars="300" w:left="605" w:firstLineChars="100" w:firstLine="202"/>
        <w:rPr>
          <w:rFonts w:ascii="ＭＳ 明朝" w:eastAsia="ＭＳ 明朝" w:hAnsi="ＭＳ 明朝"/>
          <w:color w:val="000000" w:themeColor="text1"/>
        </w:rPr>
      </w:pPr>
      <w:r w:rsidRPr="003F4917">
        <w:rPr>
          <w:rFonts w:ascii="ＭＳ 明朝" w:eastAsia="ＭＳ 明朝" w:hAnsi="ＭＳ 明朝" w:hint="eastAsia"/>
          <w:color w:val="000000" w:themeColor="text1"/>
        </w:rPr>
        <w:t>ＩＣＴ機器の活用</w:t>
      </w:r>
      <w:r w:rsidR="008D3FEE">
        <w:rPr>
          <w:rFonts w:ascii="ＭＳ 明朝" w:eastAsia="ＭＳ 明朝" w:hAnsi="ＭＳ 明朝" w:hint="eastAsia"/>
          <w:color w:val="000000" w:themeColor="text1"/>
        </w:rPr>
        <w:t>や</w:t>
      </w:r>
      <w:r w:rsidRPr="003F4917">
        <w:rPr>
          <w:rFonts w:ascii="ＭＳ 明朝" w:eastAsia="ＭＳ 明朝" w:hAnsi="ＭＳ 明朝" w:hint="eastAsia"/>
          <w:color w:val="000000" w:themeColor="text1"/>
        </w:rPr>
        <w:t>スマート農業の実践により</w:t>
      </w:r>
      <w:r>
        <w:rPr>
          <w:rFonts w:ascii="ＭＳ 明朝" w:eastAsia="ＭＳ 明朝" w:hAnsi="ＭＳ 明朝" w:hint="eastAsia"/>
          <w:color w:val="000000" w:themeColor="text1"/>
        </w:rPr>
        <w:t>、</w:t>
      </w:r>
      <w:r w:rsidRPr="003F4917">
        <w:rPr>
          <w:rFonts w:ascii="ＭＳ 明朝" w:eastAsia="ＭＳ 明朝" w:hAnsi="ＭＳ 明朝" w:hint="eastAsia"/>
          <w:color w:val="000000" w:themeColor="text1"/>
        </w:rPr>
        <w:t>時代の変化と社会の要請に合わせた授業</w:t>
      </w:r>
      <w:r w:rsidR="00ED5EA4">
        <w:rPr>
          <w:rFonts w:ascii="ＭＳ 明朝" w:eastAsia="ＭＳ 明朝" w:hAnsi="ＭＳ 明朝" w:hint="eastAsia"/>
          <w:color w:val="000000" w:themeColor="text1"/>
        </w:rPr>
        <w:t>を</w:t>
      </w:r>
      <w:r w:rsidRPr="003F4917">
        <w:rPr>
          <w:rFonts w:ascii="ＭＳ 明朝" w:eastAsia="ＭＳ 明朝" w:hAnsi="ＭＳ 明朝" w:hint="eastAsia"/>
          <w:color w:val="000000" w:themeColor="text1"/>
        </w:rPr>
        <w:t>展開</w:t>
      </w:r>
      <w:r w:rsidR="00EC3B00">
        <w:rPr>
          <w:rFonts w:ascii="ＭＳ 明朝" w:eastAsia="ＭＳ 明朝" w:hAnsi="ＭＳ 明朝" w:hint="eastAsia"/>
          <w:color w:val="000000" w:themeColor="text1"/>
        </w:rPr>
        <w:t>して</w:t>
      </w:r>
      <w:r w:rsidR="00ED5EA4">
        <w:rPr>
          <w:rFonts w:ascii="ＭＳ 明朝" w:eastAsia="ＭＳ 明朝" w:hAnsi="ＭＳ 明朝" w:hint="eastAsia"/>
          <w:color w:val="000000" w:themeColor="text1"/>
        </w:rPr>
        <w:t>実践力を鍛える</w:t>
      </w:r>
      <w:r w:rsidRPr="003F4917">
        <w:rPr>
          <w:rFonts w:ascii="ＭＳ 明朝" w:eastAsia="ＭＳ 明朝" w:hAnsi="ＭＳ 明朝" w:hint="eastAsia"/>
          <w:color w:val="000000" w:themeColor="text1"/>
        </w:rPr>
        <w:t>。</w:t>
      </w:r>
    </w:p>
    <w:p w:rsidR="00721721" w:rsidRPr="00ED5EA4" w:rsidRDefault="005367B3" w:rsidP="00F35B62">
      <w:pPr>
        <w:ind w:leftChars="200" w:left="605" w:hangingChars="100" w:hanging="202"/>
        <w:rPr>
          <w:rFonts w:ascii="ＭＳ 明朝" w:eastAsia="ＭＳ 明朝" w:hAnsi="ＭＳ 明朝"/>
          <w:b/>
          <w:bCs/>
          <w:color w:val="000000" w:themeColor="text1"/>
        </w:rPr>
      </w:pPr>
      <w:r w:rsidRPr="00ED5EA4">
        <w:rPr>
          <w:rFonts w:ascii="ＭＳ 明朝" w:eastAsia="ＭＳ 明朝" w:hAnsi="ＭＳ 明朝" w:hint="eastAsia"/>
          <w:b/>
          <w:bCs/>
          <w:color w:val="000000" w:themeColor="text1"/>
        </w:rPr>
        <w:t>○教科を縦断する取組</w:t>
      </w:r>
    </w:p>
    <w:p w:rsidR="00721721" w:rsidRDefault="005367B3" w:rsidP="00F35B62">
      <w:pPr>
        <w:autoSpaceDE w:val="0"/>
        <w:autoSpaceDN w:val="0"/>
        <w:ind w:leftChars="300" w:left="605" w:firstLineChars="100" w:firstLine="202"/>
        <w:rPr>
          <w:rFonts w:ascii="ＭＳ 明朝" w:eastAsia="ＭＳ 明朝" w:hAnsi="ＭＳ 明朝"/>
        </w:rPr>
      </w:pPr>
      <w:r>
        <w:rPr>
          <w:rFonts w:ascii="ＭＳ 明朝" w:eastAsia="ＭＳ 明朝" w:hAnsi="ＭＳ 明朝" w:hint="eastAsia"/>
        </w:rPr>
        <w:t>ＳＴＥＡＭ教育や課題解決型学習</w:t>
      </w:r>
      <w:r w:rsidR="00EC3B00">
        <w:rPr>
          <w:rFonts w:ascii="ＭＳ 明朝" w:eastAsia="ＭＳ 明朝" w:hAnsi="ＭＳ 明朝" w:hint="eastAsia"/>
          <w:color w:val="000000" w:themeColor="text1"/>
        </w:rPr>
        <w:t>により、</w:t>
      </w:r>
      <w:r>
        <w:rPr>
          <w:rFonts w:ascii="ＭＳ 明朝" w:eastAsia="ＭＳ 明朝" w:hAnsi="ＭＳ 明朝" w:hint="eastAsia"/>
        </w:rPr>
        <w:t>地域資源活用、ＧＡＰやＨＡＣＣＰなどの各種認証制度</w:t>
      </w:r>
      <w:r w:rsidR="00F91031">
        <w:rPr>
          <w:rFonts w:ascii="ＭＳ 明朝" w:eastAsia="ＭＳ 明朝" w:hAnsi="ＭＳ 明朝" w:hint="eastAsia"/>
        </w:rPr>
        <w:t>、ＳＤＧｓへの理解を深め、</w:t>
      </w:r>
      <w:r w:rsidR="00ED5EA4">
        <w:rPr>
          <w:rFonts w:ascii="ＭＳ 明朝" w:eastAsia="ＭＳ 明朝" w:hAnsi="ＭＳ 明朝" w:hint="eastAsia"/>
        </w:rPr>
        <w:t>持続可能な</w:t>
      </w:r>
      <w:r w:rsidR="00F91031">
        <w:rPr>
          <w:rFonts w:ascii="ＭＳ 明朝" w:eastAsia="ＭＳ 明朝" w:hAnsi="ＭＳ 明朝" w:hint="eastAsia"/>
        </w:rPr>
        <w:t>社会の</w:t>
      </w:r>
      <w:r w:rsidR="00ED5EA4">
        <w:rPr>
          <w:rFonts w:ascii="ＭＳ 明朝" w:eastAsia="ＭＳ 明朝" w:hAnsi="ＭＳ 明朝" w:hint="eastAsia"/>
        </w:rPr>
        <w:t>創り手</w:t>
      </w:r>
      <w:r w:rsidR="00F91031">
        <w:rPr>
          <w:rFonts w:ascii="ＭＳ 明朝" w:eastAsia="ＭＳ 明朝" w:hAnsi="ＭＳ 明朝" w:hint="eastAsia"/>
        </w:rPr>
        <w:t>としての素養を磨く</w:t>
      </w:r>
      <w:r w:rsidR="00ED5EA4">
        <w:rPr>
          <w:rFonts w:ascii="ＭＳ 明朝" w:eastAsia="ＭＳ 明朝" w:hAnsi="ＭＳ 明朝" w:hint="eastAsia"/>
        </w:rPr>
        <w:t>。</w:t>
      </w:r>
    </w:p>
    <w:p w:rsidR="003F4917" w:rsidRPr="00ED5EA4" w:rsidRDefault="005367B3" w:rsidP="00F35B62">
      <w:pPr>
        <w:ind w:leftChars="200" w:left="605" w:hangingChars="100" w:hanging="202"/>
        <w:rPr>
          <w:rFonts w:ascii="ＭＳ 明朝" w:eastAsia="ＭＳ 明朝" w:hAnsi="ＭＳ 明朝"/>
          <w:b/>
          <w:bCs/>
          <w:color w:val="000000" w:themeColor="text1"/>
        </w:rPr>
      </w:pPr>
      <w:r w:rsidRPr="00ED5EA4">
        <w:rPr>
          <w:rFonts w:ascii="ＭＳ 明朝" w:eastAsia="ＭＳ 明朝" w:hAnsi="ＭＳ 明朝" w:hint="eastAsia"/>
          <w:b/>
          <w:bCs/>
          <w:color w:val="000000" w:themeColor="text1"/>
        </w:rPr>
        <w:t>○姉妹校交流による取組</w:t>
      </w:r>
    </w:p>
    <w:p w:rsidR="003F4917" w:rsidRDefault="005367B3" w:rsidP="00F35B62">
      <w:pPr>
        <w:autoSpaceDE w:val="0"/>
        <w:autoSpaceDN w:val="0"/>
        <w:ind w:leftChars="300" w:left="605" w:firstLineChars="100" w:firstLine="202"/>
        <w:rPr>
          <w:rFonts w:ascii="ＭＳ 明朝" w:eastAsia="ＭＳ 明朝" w:hAnsi="ＭＳ 明朝"/>
          <w:color w:val="000000" w:themeColor="text1"/>
        </w:rPr>
      </w:pPr>
      <w:r w:rsidRPr="003F4917">
        <w:rPr>
          <w:rFonts w:ascii="ＭＳ 明朝" w:eastAsia="ＭＳ 明朝" w:hAnsi="ＭＳ 明朝" w:hint="eastAsia"/>
          <w:color w:val="000000" w:themeColor="text1"/>
        </w:rPr>
        <w:t>ラ・ブロス農業高校</w:t>
      </w:r>
      <w:r w:rsidR="008D3FEE">
        <w:rPr>
          <w:rFonts w:ascii="ＭＳ 明朝" w:eastAsia="ＭＳ 明朝" w:hAnsi="ＭＳ 明朝" w:hint="eastAsia"/>
          <w:color w:val="000000" w:themeColor="text1"/>
        </w:rPr>
        <w:t>（フランス）や</w:t>
      </w:r>
      <w:r w:rsidRPr="003F4917">
        <w:rPr>
          <w:rFonts w:ascii="ＭＳ 明朝" w:eastAsia="ＭＳ 明朝" w:hAnsi="ＭＳ 明朝" w:hint="eastAsia"/>
          <w:color w:val="000000" w:themeColor="text1"/>
        </w:rPr>
        <w:t>淮安生物工程高等職業学校</w:t>
      </w:r>
      <w:r w:rsidR="008D3FEE">
        <w:rPr>
          <w:rFonts w:ascii="ＭＳ 明朝" w:eastAsia="ＭＳ 明朝" w:hAnsi="ＭＳ 明朝" w:hint="eastAsia"/>
          <w:color w:val="000000" w:themeColor="text1"/>
        </w:rPr>
        <w:t>（中国）</w:t>
      </w:r>
      <w:r w:rsidRPr="003F4917">
        <w:rPr>
          <w:rFonts w:ascii="ＭＳ 明朝" w:eastAsia="ＭＳ 明朝" w:hAnsi="ＭＳ 明朝" w:hint="eastAsia"/>
          <w:color w:val="000000" w:themeColor="text1"/>
        </w:rPr>
        <w:t>、東京都立園芸高等学校との交流</w:t>
      </w:r>
      <w:r w:rsidR="00EC3B00">
        <w:rPr>
          <w:rFonts w:ascii="ＭＳ 明朝" w:eastAsia="ＭＳ 明朝" w:hAnsi="ＭＳ 明朝" w:hint="eastAsia"/>
          <w:color w:val="000000" w:themeColor="text1"/>
        </w:rPr>
        <w:t>により</w:t>
      </w:r>
      <w:r w:rsidRPr="003F4917">
        <w:rPr>
          <w:rFonts w:ascii="ＭＳ 明朝" w:eastAsia="ＭＳ 明朝" w:hAnsi="ＭＳ 明朝" w:hint="eastAsia"/>
          <w:color w:val="000000" w:themeColor="text1"/>
        </w:rPr>
        <w:t>生徒の個性の伸長を図る</w:t>
      </w:r>
      <w:r w:rsidR="00ED5EA4">
        <w:rPr>
          <w:rFonts w:ascii="ＭＳ 明朝" w:eastAsia="ＭＳ 明朝" w:hAnsi="ＭＳ 明朝" w:hint="eastAsia"/>
          <w:color w:val="000000" w:themeColor="text1"/>
        </w:rPr>
        <w:t>。</w:t>
      </w:r>
    </w:p>
    <w:p w:rsidR="003F4917" w:rsidRPr="00ED5EA4" w:rsidRDefault="005367B3" w:rsidP="00F35B62">
      <w:pPr>
        <w:ind w:leftChars="200" w:left="605" w:hangingChars="100" w:hanging="202"/>
        <w:rPr>
          <w:rFonts w:ascii="ＭＳ 明朝" w:eastAsia="ＭＳ 明朝" w:hAnsi="ＭＳ 明朝"/>
          <w:b/>
          <w:bCs/>
          <w:color w:val="000000" w:themeColor="text1"/>
        </w:rPr>
      </w:pPr>
      <w:r w:rsidRPr="00ED5EA4">
        <w:rPr>
          <w:rFonts w:ascii="ＭＳ 明朝" w:eastAsia="ＭＳ 明朝" w:hAnsi="ＭＳ 明朝" w:hint="eastAsia"/>
          <w:b/>
          <w:bCs/>
          <w:color w:val="000000" w:themeColor="text1"/>
        </w:rPr>
        <w:t>○学外連携による取組</w:t>
      </w:r>
    </w:p>
    <w:p w:rsidR="003E5670" w:rsidRPr="00ED5EA4" w:rsidRDefault="005367B3" w:rsidP="00F35B62">
      <w:pPr>
        <w:autoSpaceDE w:val="0"/>
        <w:autoSpaceDN w:val="0"/>
        <w:ind w:leftChars="300" w:left="605" w:firstLineChars="100" w:firstLine="202"/>
        <w:rPr>
          <w:rFonts w:ascii="ＭＳ 明朝" w:eastAsia="ＭＳ 明朝" w:hAnsi="ＭＳ 明朝"/>
          <w:color w:val="000000" w:themeColor="text1"/>
        </w:rPr>
      </w:pPr>
      <w:r w:rsidRPr="003F4917">
        <w:rPr>
          <w:rFonts w:ascii="ＭＳ 明朝" w:eastAsia="ＭＳ 明朝" w:hAnsi="ＭＳ 明朝" w:hint="eastAsia"/>
          <w:color w:val="000000" w:themeColor="text1"/>
        </w:rPr>
        <w:t>県立農業大学校や西三河農林水産事務所との連携</w:t>
      </w:r>
      <w:r w:rsidR="008D3FEE">
        <w:rPr>
          <w:rFonts w:ascii="ＭＳ 明朝" w:eastAsia="ＭＳ 明朝" w:hAnsi="ＭＳ 明朝" w:hint="eastAsia"/>
          <w:color w:val="000000" w:themeColor="text1"/>
        </w:rPr>
        <w:t>、農業法人でのインターンシップ等</w:t>
      </w:r>
      <w:r w:rsidR="00EC3B00">
        <w:rPr>
          <w:rFonts w:ascii="ＭＳ 明朝" w:eastAsia="ＭＳ 明朝" w:hAnsi="ＭＳ 明朝" w:hint="eastAsia"/>
          <w:color w:val="000000" w:themeColor="text1"/>
        </w:rPr>
        <w:t>により、</w:t>
      </w:r>
      <w:r w:rsidRPr="003F4917">
        <w:rPr>
          <w:rFonts w:ascii="ＭＳ 明朝" w:eastAsia="ＭＳ 明朝" w:hAnsi="ＭＳ 明朝" w:hint="eastAsia"/>
          <w:color w:val="000000" w:themeColor="text1"/>
        </w:rPr>
        <w:t>社会や地域</w:t>
      </w:r>
      <w:r w:rsidR="008D3FEE">
        <w:rPr>
          <w:rFonts w:ascii="ＭＳ 明朝" w:eastAsia="ＭＳ 明朝" w:hAnsi="ＭＳ 明朝" w:hint="eastAsia"/>
          <w:color w:val="000000" w:themeColor="text1"/>
        </w:rPr>
        <w:t>への</w:t>
      </w:r>
      <w:r w:rsidR="008C0767">
        <w:rPr>
          <w:rFonts w:ascii="ＭＳ 明朝" w:eastAsia="ＭＳ 明朝" w:hAnsi="ＭＳ 明朝" w:hint="eastAsia"/>
          <w:color w:val="000000" w:themeColor="text1"/>
        </w:rPr>
        <w:t>貢献</w:t>
      </w:r>
      <w:r>
        <w:rPr>
          <w:rFonts w:ascii="ＭＳ 明朝" w:eastAsia="ＭＳ 明朝" w:hAnsi="ＭＳ 明朝" w:hint="eastAsia"/>
          <w:color w:val="000000" w:themeColor="text1"/>
        </w:rPr>
        <w:t>、</w:t>
      </w:r>
      <w:r w:rsidRPr="003F4917">
        <w:rPr>
          <w:rFonts w:ascii="ＭＳ 明朝" w:eastAsia="ＭＳ 明朝" w:hAnsi="ＭＳ 明朝" w:hint="eastAsia"/>
          <w:color w:val="000000" w:themeColor="text1"/>
        </w:rPr>
        <w:t>地域防災への意識の醸成</w:t>
      </w:r>
      <w:r>
        <w:rPr>
          <w:rFonts w:ascii="ＭＳ 明朝" w:eastAsia="ＭＳ 明朝" w:hAnsi="ＭＳ 明朝" w:hint="eastAsia"/>
          <w:color w:val="000000" w:themeColor="text1"/>
        </w:rPr>
        <w:t>を図る</w:t>
      </w:r>
      <w:r w:rsidR="00ED5EA4">
        <w:rPr>
          <w:rFonts w:ascii="ＭＳ 明朝" w:eastAsia="ＭＳ 明朝" w:hAnsi="ＭＳ 明朝" w:hint="eastAsia"/>
          <w:color w:val="000000" w:themeColor="text1"/>
        </w:rPr>
        <w:t>。</w:t>
      </w:r>
    </w:p>
    <w:tbl>
      <w:tblPr>
        <w:tblStyle w:val="a3"/>
        <w:tblW w:w="0" w:type="auto"/>
        <w:tblInd w:w="279" w:type="dxa"/>
        <w:tblBorders>
          <w:insideV w:val="none" w:sz="0" w:space="0" w:color="auto"/>
        </w:tblBorders>
        <w:tblLook w:val="04A0" w:firstRow="1" w:lastRow="0" w:firstColumn="1" w:lastColumn="0" w:noHBand="0" w:noVBand="1"/>
      </w:tblPr>
      <w:tblGrid>
        <w:gridCol w:w="2835"/>
        <w:gridCol w:w="5946"/>
      </w:tblGrid>
      <w:tr w:rsidR="006E4125" w:rsidTr="00F35B62">
        <w:tc>
          <w:tcPr>
            <w:tcW w:w="2835" w:type="dxa"/>
          </w:tcPr>
          <w:p w:rsidR="004529F4" w:rsidRPr="00EC3B00" w:rsidRDefault="005367B3" w:rsidP="00263627">
            <w:pPr>
              <w:rPr>
                <w:rFonts w:ascii="ＭＳ ゴシック" w:eastAsia="ＭＳ ゴシック" w:hAnsi="ＭＳ ゴシック"/>
                <w:b/>
              </w:rPr>
            </w:pPr>
            <w:r w:rsidRPr="00EC3B00">
              <w:rPr>
                <w:rFonts w:ascii="ＭＳ ゴシック" w:eastAsia="ＭＳ ゴシック" w:hAnsi="ＭＳ ゴシック" w:hint="eastAsia"/>
                <w:b/>
              </w:rPr>
              <w:t>期待する</w:t>
            </w:r>
            <w:r w:rsidR="00EC3B00">
              <w:rPr>
                <w:rFonts w:ascii="ＭＳ ゴシック" w:eastAsia="ＭＳ ゴシック" w:hAnsi="ＭＳ ゴシック" w:hint="eastAsia"/>
                <w:b/>
              </w:rPr>
              <w:t>入学生像</w:t>
            </w:r>
          </w:p>
        </w:tc>
        <w:tc>
          <w:tcPr>
            <w:tcW w:w="5946" w:type="dxa"/>
          </w:tcPr>
          <w:p w:rsidR="004529F4" w:rsidRDefault="005367B3" w:rsidP="00263627">
            <w:pPr>
              <w:rPr>
                <w:rFonts w:ascii="ＭＳ 明朝" w:eastAsia="ＭＳ 明朝" w:hAnsi="ＭＳ 明朝"/>
              </w:rPr>
            </w:pPr>
            <w:r>
              <w:rPr>
                <w:rFonts w:ascii="ＭＳ 明朝" w:eastAsia="ＭＳ 明朝" w:hAnsi="ＭＳ 明朝" w:hint="eastAsia"/>
              </w:rPr>
              <w:t>（</w:t>
            </w:r>
            <w:r w:rsidR="00EC3B00">
              <w:rPr>
                <w:rFonts w:ascii="ＭＳ 明朝" w:eastAsia="ＭＳ 明朝" w:hAnsi="ＭＳ 明朝" w:hint="eastAsia"/>
              </w:rPr>
              <w:t>入学者の受入れに関する</w:t>
            </w:r>
            <w:r>
              <w:rPr>
                <w:rFonts w:ascii="ＭＳ 明朝" w:eastAsia="ＭＳ 明朝" w:hAnsi="ＭＳ 明朝" w:hint="eastAsia"/>
              </w:rPr>
              <w:t>方針）</w:t>
            </w:r>
          </w:p>
        </w:tc>
      </w:tr>
    </w:tbl>
    <w:p w:rsidR="00C12AE2" w:rsidRDefault="005367B3" w:rsidP="00F35B62">
      <w:pPr>
        <w:ind w:leftChars="200" w:left="605" w:hangingChars="100" w:hanging="202"/>
        <w:rPr>
          <w:rFonts w:ascii="ＭＳ 明朝" w:eastAsia="ＭＳ 明朝" w:hAnsi="ＭＳ 明朝"/>
        </w:rPr>
      </w:pPr>
      <w:r>
        <w:rPr>
          <w:rFonts w:ascii="ＭＳ 明朝" w:eastAsia="ＭＳ 明朝" w:hAnsi="ＭＳ 明朝" w:hint="eastAsia"/>
        </w:rPr>
        <w:t>○本校の使命や教育目標を十分理解し、</w:t>
      </w:r>
      <w:r w:rsidR="008D3FEE">
        <w:rPr>
          <w:rFonts w:ascii="ＭＳ 明朝" w:eastAsia="ＭＳ 明朝" w:hAnsi="ＭＳ 明朝" w:hint="eastAsia"/>
        </w:rPr>
        <w:t>学習に主体的に取り組む人</w:t>
      </w:r>
    </w:p>
    <w:p w:rsidR="00AE0B65" w:rsidRDefault="005367B3" w:rsidP="00F35B62">
      <w:pPr>
        <w:ind w:leftChars="200" w:left="605" w:hangingChars="100" w:hanging="202"/>
        <w:rPr>
          <w:rFonts w:ascii="ＭＳ 明朝" w:eastAsia="ＭＳ 明朝" w:hAnsi="ＭＳ 明朝"/>
        </w:rPr>
      </w:pPr>
      <w:r>
        <w:rPr>
          <w:rFonts w:ascii="ＭＳ 明朝" w:eastAsia="ＭＳ 明朝" w:hAnsi="ＭＳ 明朝" w:hint="eastAsia"/>
        </w:rPr>
        <w:t>○日本の農業に関心を持ち、食糧の安定供給と持続可能な農業生産のために貢献したい人</w:t>
      </w:r>
    </w:p>
    <w:p w:rsidR="00AE0B65" w:rsidRDefault="005367B3" w:rsidP="00F35B62">
      <w:pPr>
        <w:ind w:leftChars="200" w:left="605" w:hangingChars="100" w:hanging="202"/>
        <w:rPr>
          <w:rFonts w:ascii="ＭＳ 明朝" w:eastAsia="ＭＳ 明朝" w:hAnsi="ＭＳ 明朝"/>
        </w:rPr>
      </w:pPr>
      <w:r w:rsidRPr="00803695">
        <w:rPr>
          <w:rFonts w:ascii="ＭＳ 明朝" w:eastAsia="ＭＳ 明朝" w:hAnsi="ＭＳ 明朝" w:hint="eastAsia"/>
        </w:rPr>
        <w:t>○地域の伝統や文化を</w:t>
      </w:r>
      <w:r>
        <w:rPr>
          <w:rFonts w:ascii="ＭＳ 明朝" w:eastAsia="ＭＳ 明朝" w:hAnsi="ＭＳ 明朝" w:hint="eastAsia"/>
        </w:rPr>
        <w:t>大切に思い</w:t>
      </w:r>
      <w:r w:rsidRPr="00803695">
        <w:rPr>
          <w:rFonts w:ascii="ＭＳ 明朝" w:eastAsia="ＭＳ 明朝" w:hAnsi="ＭＳ 明朝" w:hint="eastAsia"/>
        </w:rPr>
        <w:t>、時代</w:t>
      </w:r>
      <w:r>
        <w:rPr>
          <w:rFonts w:ascii="ＭＳ 明朝" w:eastAsia="ＭＳ 明朝" w:hAnsi="ＭＳ 明朝" w:hint="eastAsia"/>
        </w:rPr>
        <w:t>や</w:t>
      </w:r>
      <w:r w:rsidRPr="00803695">
        <w:rPr>
          <w:rFonts w:ascii="ＭＳ 明朝" w:eastAsia="ＭＳ 明朝" w:hAnsi="ＭＳ 明朝" w:hint="eastAsia"/>
        </w:rPr>
        <w:t>社会の</w:t>
      </w:r>
      <w:r>
        <w:rPr>
          <w:rFonts w:ascii="ＭＳ 明朝" w:eastAsia="ＭＳ 明朝" w:hAnsi="ＭＳ 明朝" w:hint="eastAsia"/>
        </w:rPr>
        <w:t>出来事に興味や関心の強い人</w:t>
      </w:r>
    </w:p>
    <w:p w:rsidR="00055B7B" w:rsidRDefault="005367B3" w:rsidP="00F35B62">
      <w:pPr>
        <w:ind w:leftChars="200" w:left="605" w:hangingChars="100" w:hanging="202"/>
        <w:rPr>
          <w:rFonts w:ascii="ＭＳ 明朝" w:eastAsia="ＭＳ 明朝" w:hAnsi="ＭＳ 明朝"/>
          <w:color w:val="000000"/>
        </w:rPr>
      </w:pPr>
      <w:bookmarkStart w:id="3" w:name="OLE_LINK1"/>
      <w:r>
        <w:rPr>
          <w:rFonts w:ascii="ＭＳ 明朝" w:eastAsia="ＭＳ 明朝" w:hAnsi="ＭＳ 明朝" w:hint="eastAsia"/>
          <w:color w:val="000000"/>
        </w:rPr>
        <w:t>○</w:t>
      </w:r>
      <w:r w:rsidR="00AE0B65">
        <w:rPr>
          <w:rFonts w:ascii="ＭＳ 明朝" w:eastAsia="ＭＳ 明朝" w:hAnsi="ＭＳ 明朝" w:hint="eastAsia"/>
          <w:color w:val="000000"/>
        </w:rPr>
        <w:t>学習活動や学校行事、</w:t>
      </w:r>
      <w:r w:rsidR="00382344">
        <w:rPr>
          <w:rFonts w:ascii="ＭＳ 明朝" w:eastAsia="ＭＳ 明朝" w:hAnsi="ＭＳ 明朝" w:hint="eastAsia"/>
          <w:color w:val="000000"/>
        </w:rPr>
        <w:t>宿泊共同生活</w:t>
      </w:r>
      <w:r w:rsidR="00EC3B00">
        <w:rPr>
          <w:rFonts w:ascii="ＭＳ 明朝" w:eastAsia="ＭＳ 明朝" w:hAnsi="ＭＳ 明朝" w:hint="eastAsia"/>
          <w:color w:val="000000"/>
        </w:rPr>
        <w:t>等により、</w:t>
      </w:r>
      <w:r w:rsidR="00382344">
        <w:rPr>
          <w:rFonts w:ascii="ＭＳ 明朝" w:eastAsia="ＭＳ 明朝" w:hAnsi="ＭＳ 明朝" w:hint="eastAsia"/>
          <w:color w:val="000000"/>
        </w:rPr>
        <w:t>好ましい人間関係を構築し、</w:t>
      </w:r>
      <w:r w:rsidR="00AE0B65">
        <w:rPr>
          <w:rFonts w:ascii="ＭＳ 明朝" w:eastAsia="ＭＳ 明朝" w:hAnsi="ＭＳ 明朝" w:hint="eastAsia"/>
        </w:rPr>
        <w:t>基本的生活習慣の確立や規範意識の高揚を図り、</w:t>
      </w:r>
      <w:r w:rsidR="00382344">
        <w:rPr>
          <w:rFonts w:ascii="ＭＳ 明朝" w:eastAsia="ＭＳ 明朝" w:hAnsi="ＭＳ 明朝" w:hint="eastAsia"/>
          <w:color w:val="000000"/>
        </w:rPr>
        <w:t>豊かな高校生活を送りたいと考えている人</w:t>
      </w:r>
    </w:p>
    <w:p w:rsidR="00E73148" w:rsidRDefault="005367B3" w:rsidP="00F35B62">
      <w:pPr>
        <w:ind w:leftChars="200" w:left="605" w:hangingChars="100" w:hanging="202"/>
        <w:rPr>
          <w:rFonts w:ascii="ＭＳ 明朝" w:eastAsia="ＭＳ 明朝" w:hAnsi="ＭＳ 明朝"/>
        </w:rPr>
      </w:pPr>
      <w:r>
        <w:rPr>
          <w:rFonts w:ascii="ＭＳ 明朝" w:eastAsia="ＭＳ 明朝" w:hAnsi="ＭＳ 明朝" w:hint="eastAsia"/>
        </w:rPr>
        <w:t>○中学時代に、総合的な学習の時間や生徒会活動、部活動、ボランティア活動</w:t>
      </w:r>
      <w:r w:rsidR="00EC3B00">
        <w:rPr>
          <w:rFonts w:ascii="ＭＳ 明朝" w:eastAsia="ＭＳ 明朝" w:hAnsi="ＭＳ 明朝" w:hint="eastAsia"/>
        </w:rPr>
        <w:t>等</w:t>
      </w:r>
      <w:r>
        <w:rPr>
          <w:rFonts w:ascii="ＭＳ 明朝" w:eastAsia="ＭＳ 明朝" w:hAnsi="ＭＳ 明朝" w:hint="eastAsia"/>
        </w:rPr>
        <w:t>に主体的・積極的に取り組んだ人</w:t>
      </w:r>
      <w:bookmarkEnd w:id="1"/>
      <w:bookmarkEnd w:id="3"/>
    </w:p>
    <w:tbl>
      <w:tblPr>
        <w:tblStyle w:val="a3"/>
        <w:tblW w:w="0" w:type="auto"/>
        <w:tblInd w:w="279" w:type="dxa"/>
        <w:tblBorders>
          <w:insideV w:val="none" w:sz="0" w:space="0" w:color="auto"/>
        </w:tblBorders>
        <w:tblLook w:val="04A0" w:firstRow="1" w:lastRow="0" w:firstColumn="1" w:lastColumn="0" w:noHBand="0" w:noVBand="1"/>
      </w:tblPr>
      <w:tblGrid>
        <w:gridCol w:w="2835"/>
        <w:gridCol w:w="5946"/>
      </w:tblGrid>
      <w:tr w:rsidR="00F35B62" w:rsidTr="003550D2">
        <w:tc>
          <w:tcPr>
            <w:tcW w:w="2835" w:type="dxa"/>
          </w:tcPr>
          <w:p w:rsidR="00F35B62" w:rsidRPr="00EC3B00" w:rsidRDefault="00F35B62" w:rsidP="003550D2">
            <w:pPr>
              <w:rPr>
                <w:rFonts w:ascii="ＭＳ ゴシック" w:eastAsia="ＭＳ ゴシック" w:hAnsi="ＭＳ ゴシック"/>
                <w:b/>
              </w:rPr>
            </w:pPr>
            <w:r>
              <w:rPr>
                <w:rFonts w:ascii="ＭＳ ゴシック" w:eastAsia="ＭＳ ゴシック" w:hAnsi="ＭＳ ゴシック" w:hint="eastAsia"/>
                <w:b/>
              </w:rPr>
              <w:lastRenderedPageBreak/>
              <w:t>校訓</w:t>
            </w:r>
            <w:r w:rsidRPr="00EC3B00">
              <w:rPr>
                <w:rFonts w:ascii="ＭＳ ゴシック" w:eastAsia="ＭＳ ゴシック" w:hAnsi="ＭＳ ゴシック" w:hint="eastAsia"/>
                <w:b/>
              </w:rPr>
              <w:t xml:space="preserve">　</w:t>
            </w:r>
          </w:p>
        </w:tc>
        <w:tc>
          <w:tcPr>
            <w:tcW w:w="5946" w:type="dxa"/>
          </w:tcPr>
          <w:p w:rsidR="00F35B62" w:rsidRDefault="00F35B62" w:rsidP="003550D2">
            <w:pPr>
              <w:rPr>
                <w:rFonts w:ascii="ＭＳ 明朝" w:eastAsia="ＭＳ 明朝" w:hAnsi="ＭＳ 明朝"/>
              </w:rPr>
            </w:pPr>
          </w:p>
        </w:tc>
      </w:tr>
    </w:tbl>
    <w:p w:rsidR="00F35B62" w:rsidRDefault="00F35B62" w:rsidP="00F35B62">
      <w:pPr>
        <w:autoSpaceDE w:val="0"/>
        <w:autoSpaceDN w:val="0"/>
        <w:ind w:leftChars="300" w:left="605" w:firstLineChars="100" w:firstLine="202"/>
        <w:rPr>
          <w:rFonts w:ascii="Times New Roman" w:eastAsia="ＭＳ 明朝" w:hAnsi="Times New Roman" w:cs="ＭＳ 明朝"/>
          <w:color w:val="000000" w:themeColor="text1"/>
          <w:kern w:val="0"/>
          <w:szCs w:val="21"/>
        </w:rPr>
      </w:pPr>
      <w:r>
        <w:rPr>
          <w:rFonts w:ascii="Times New Roman" w:eastAsia="ＭＳ 明朝" w:hAnsi="Times New Roman" w:cs="Times New Roman" w:hint="eastAsia"/>
          <w:color w:val="000000" w:themeColor="text1"/>
          <w:kern w:val="0"/>
          <w:szCs w:val="21"/>
        </w:rPr>
        <w:t xml:space="preserve">一　</w:t>
      </w:r>
      <w:r>
        <w:rPr>
          <w:rFonts w:ascii="Times New Roman" w:eastAsia="ＭＳ 明朝" w:hAnsi="Times New Roman" w:cs="ＭＳ 明朝" w:hint="eastAsia"/>
          <w:color w:val="000000" w:themeColor="text1"/>
          <w:kern w:val="0"/>
          <w:szCs w:val="21"/>
        </w:rPr>
        <w:t>礼節を正し、廉恥を重んじ信義を尚ぶべし</w:t>
      </w:r>
    </w:p>
    <w:p w:rsidR="00F35B62" w:rsidRDefault="00F35B62" w:rsidP="00F35B62">
      <w:pPr>
        <w:autoSpaceDE w:val="0"/>
        <w:autoSpaceDN w:val="0"/>
        <w:ind w:leftChars="300" w:left="605" w:firstLineChars="100" w:firstLine="202"/>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一　国家社会に貢献せんことを庶幾ふものは勤労を以て身を馴らすべし</w:t>
      </w:r>
    </w:p>
    <w:p w:rsidR="00F35B62" w:rsidRDefault="00F35B62" w:rsidP="00F35B62">
      <w:pPr>
        <w:autoSpaceDE w:val="0"/>
        <w:autoSpaceDN w:val="0"/>
        <w:ind w:leftChars="300" w:left="605" w:firstLineChars="100" w:firstLine="202"/>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一　利を忘るべからざるも尚之が為に他の迷惑を招くことあるべからず</w:t>
      </w:r>
    </w:p>
    <w:p w:rsidR="00F35B62" w:rsidRDefault="00F35B62" w:rsidP="00F35B62">
      <w:pPr>
        <w:autoSpaceDE w:val="0"/>
        <w:autoSpaceDN w:val="0"/>
        <w:ind w:leftChars="300" w:left="605" w:firstLineChars="100" w:firstLine="202"/>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一　共同一致が成効の基たるを覚知すべし</w:t>
      </w:r>
    </w:p>
    <w:p w:rsidR="00F35B62" w:rsidRDefault="00F35B62" w:rsidP="00F35B62">
      <w:pPr>
        <w:autoSpaceDE w:val="0"/>
        <w:autoSpaceDN w:val="0"/>
        <w:ind w:leftChars="300" w:left="605" w:firstLineChars="100" w:firstLine="202"/>
        <w:rPr>
          <w:rFonts w:asciiTheme="minorEastAsia" w:hAnsiTheme="minorEastAsia"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要は只誠意にあり</w:t>
      </w:r>
    </w:p>
    <w:p w:rsidR="008D78D3" w:rsidRDefault="008D78D3" w:rsidP="00AE0B65">
      <w:pPr>
        <w:ind w:left="202" w:hangingChars="100" w:hanging="202"/>
        <w:rPr>
          <w:rFonts w:ascii="ＭＳ 明朝" w:eastAsia="ＭＳ 明朝" w:hAnsi="ＭＳ 明朝"/>
        </w:rPr>
      </w:pPr>
    </w:p>
    <w:p w:rsidR="00F35B62" w:rsidRPr="00F35B62" w:rsidRDefault="00F35B62" w:rsidP="00AE0B65">
      <w:pPr>
        <w:ind w:left="202" w:hangingChars="100" w:hanging="202"/>
        <w:rPr>
          <w:rFonts w:ascii="ＭＳ ゴシック" w:eastAsia="ＭＳ ゴシック" w:hAnsi="ＭＳ ゴシック"/>
          <w:b/>
        </w:rPr>
      </w:pPr>
      <w:r w:rsidRPr="00F35B62">
        <w:rPr>
          <w:rFonts w:ascii="ＭＳ ゴシック" w:eastAsia="ＭＳ ゴシック" w:hAnsi="ＭＳ ゴシック" w:hint="eastAsia"/>
          <w:b/>
        </w:rPr>
        <w:t>２　本年度の重点目標</w:t>
      </w:r>
    </w:p>
    <w:p w:rsidR="008D78D3" w:rsidRPr="00760E54" w:rsidRDefault="00F35B62" w:rsidP="00AE0B65">
      <w:pPr>
        <w:ind w:left="202" w:hangingChars="100" w:hanging="202"/>
        <w:rPr>
          <w:rFonts w:ascii="ＭＳ ゴシック" w:eastAsia="ＭＳ ゴシック" w:hAnsi="ＭＳ ゴシック"/>
          <w:b/>
        </w:rPr>
      </w:pPr>
      <w:r w:rsidRPr="00760E54">
        <w:rPr>
          <w:rFonts w:ascii="ＭＳ 明朝" w:eastAsia="ＭＳ 明朝" w:hAnsi="ＭＳ 明朝" w:hint="eastAsia"/>
        </w:rPr>
        <w:t xml:space="preserve">　</w:t>
      </w:r>
      <w:r w:rsidRPr="00760E54">
        <w:rPr>
          <w:rFonts w:ascii="ＭＳ ゴシック" w:eastAsia="ＭＳ ゴシック" w:hAnsi="ＭＳ ゴシック" w:cs="ＭＳ 明朝" w:hint="eastAsia"/>
          <w:b/>
          <w:color w:val="000000" w:themeColor="text1"/>
          <w:kern w:val="0"/>
          <w:szCs w:val="21"/>
        </w:rPr>
        <w:t>「本校での学びをとおして、持続可能な社会の創り手を育てるには・・」</w:t>
      </w:r>
    </w:p>
    <w:p w:rsidR="00F35B62" w:rsidRPr="00760E54" w:rsidRDefault="00F35B62" w:rsidP="00F35B62">
      <w:pPr>
        <w:autoSpaceDE w:val="0"/>
        <w:autoSpaceDN w:val="0"/>
        <w:ind w:leftChars="100" w:left="404" w:hangingChars="100" w:hanging="202"/>
        <w:rPr>
          <w:rFonts w:ascii="ＭＳ 明朝" w:eastAsia="ＭＳ 明朝" w:hAnsi="ＭＳ 明朝"/>
          <w:color w:val="000000"/>
        </w:rPr>
      </w:pPr>
      <w:r w:rsidRPr="00760E54">
        <w:rPr>
          <w:rFonts w:ascii="ＭＳ 明朝" w:eastAsia="ＭＳ 明朝" w:hAnsi="ＭＳ 明朝" w:hint="eastAsia"/>
          <w:color w:val="000000"/>
        </w:rPr>
        <w:t>(1) 学習指導の充実・発展</w:t>
      </w:r>
    </w:p>
    <w:p w:rsidR="00F35B62" w:rsidRPr="00760E54" w:rsidRDefault="00F35B62" w:rsidP="00F35B62">
      <w:pPr>
        <w:autoSpaceDE w:val="0"/>
        <w:autoSpaceDN w:val="0"/>
        <w:ind w:leftChars="200" w:left="403" w:firstLineChars="100" w:firstLine="202"/>
        <w:rPr>
          <w:rFonts w:ascii="ＭＳ 明朝" w:eastAsia="ＭＳ 明朝" w:hAnsi="ＭＳ 明朝"/>
          <w:color w:val="000000" w:themeColor="text1"/>
        </w:rPr>
      </w:pPr>
      <w:r w:rsidRPr="00760E54">
        <w:rPr>
          <w:rFonts w:ascii="ＭＳ 明朝" w:eastAsia="ＭＳ 明朝" w:hAnsi="ＭＳ 明朝" w:hint="eastAsia"/>
          <w:color w:val="000000" w:themeColor="text1"/>
        </w:rPr>
        <w:t>基礎的・基本的な学力の定着と主体的・対話的で深い学びを具現化した授業をとおして、自ら学ぶ意欲や態度を醸成するための授業改善を一層進める。</w:t>
      </w:r>
    </w:p>
    <w:p w:rsidR="00F35B62" w:rsidRPr="00760E54" w:rsidRDefault="00F35B62" w:rsidP="00F35B62">
      <w:pPr>
        <w:autoSpaceDE w:val="0"/>
        <w:autoSpaceDN w:val="0"/>
        <w:ind w:leftChars="100" w:left="404" w:hangingChars="100" w:hanging="202"/>
        <w:rPr>
          <w:rFonts w:ascii="ＭＳ 明朝" w:eastAsia="ＭＳ 明朝" w:hAnsi="ＭＳ 明朝"/>
          <w:color w:val="000000" w:themeColor="text1"/>
        </w:rPr>
      </w:pPr>
      <w:r w:rsidRPr="00760E54">
        <w:rPr>
          <w:rFonts w:ascii="ＭＳ 明朝" w:eastAsia="ＭＳ 明朝" w:hAnsi="ＭＳ 明朝" w:hint="eastAsia"/>
          <w:color w:val="000000" w:themeColor="text1"/>
        </w:rPr>
        <w:t>(2) 生徒指導の充実</w:t>
      </w:r>
    </w:p>
    <w:p w:rsidR="00F35B62" w:rsidRPr="00760E54" w:rsidRDefault="00F35B62" w:rsidP="00F35B62">
      <w:pPr>
        <w:autoSpaceDE w:val="0"/>
        <w:autoSpaceDN w:val="0"/>
        <w:ind w:leftChars="200" w:left="403" w:firstLineChars="100" w:firstLine="202"/>
        <w:rPr>
          <w:rFonts w:ascii="ＭＳ 明朝" w:eastAsia="ＭＳ 明朝" w:hAnsi="ＭＳ 明朝"/>
          <w:color w:val="000000" w:themeColor="text1"/>
        </w:rPr>
      </w:pPr>
      <w:r w:rsidRPr="00760E54">
        <w:rPr>
          <w:rFonts w:ascii="ＭＳ 明朝" w:eastAsia="ＭＳ 明朝" w:hAnsi="ＭＳ 明朝" w:hint="eastAsia"/>
          <w:color w:val="000000" w:themeColor="text1"/>
        </w:rPr>
        <w:t>基本的生活習慣の確立と規範意識の高揚を図るとともに、学校行事や寮教育等により、教員と生徒及び生徒相互の好ましい人間関係を構築する。</w:t>
      </w:r>
    </w:p>
    <w:p w:rsidR="00F35B62" w:rsidRPr="00760E54" w:rsidRDefault="00F35B62" w:rsidP="00F35B62">
      <w:pPr>
        <w:autoSpaceDE w:val="0"/>
        <w:autoSpaceDN w:val="0"/>
        <w:ind w:leftChars="100" w:left="404" w:hangingChars="100" w:hanging="202"/>
        <w:rPr>
          <w:rFonts w:ascii="ＭＳ 明朝" w:eastAsia="ＭＳ 明朝" w:hAnsi="ＭＳ 明朝"/>
          <w:color w:val="000000" w:themeColor="text1"/>
        </w:rPr>
      </w:pPr>
      <w:r w:rsidRPr="00760E54">
        <w:rPr>
          <w:rFonts w:ascii="ＭＳ 明朝" w:eastAsia="ＭＳ 明朝" w:hAnsi="ＭＳ 明朝" w:hint="eastAsia"/>
          <w:color w:val="000000" w:themeColor="text1"/>
        </w:rPr>
        <w:t>(3) キャリア教育の充実</w:t>
      </w:r>
    </w:p>
    <w:p w:rsidR="00F35B62" w:rsidRPr="00760E54" w:rsidRDefault="00F35B62" w:rsidP="00F35B62">
      <w:pPr>
        <w:autoSpaceDE w:val="0"/>
        <w:autoSpaceDN w:val="0"/>
        <w:ind w:leftChars="200" w:left="403" w:firstLineChars="100" w:firstLine="202"/>
        <w:rPr>
          <w:rFonts w:ascii="ＭＳ 明朝" w:eastAsia="ＭＳ 明朝" w:hAnsi="ＭＳ 明朝"/>
          <w:color w:val="000000" w:themeColor="text1"/>
        </w:rPr>
      </w:pPr>
      <w:r w:rsidRPr="00760E54">
        <w:rPr>
          <w:rFonts w:ascii="ＭＳ 明朝" w:eastAsia="ＭＳ 明朝" w:hAnsi="ＭＳ 明朝" w:hint="eastAsia"/>
          <w:color w:val="000000" w:themeColor="text1"/>
        </w:rPr>
        <w:t>農林ブックを活用して将来の人生設計を意識させるとともに、望ましい勤労観・職業観を養い、社会的・職業的自立に必要な能力や態度を育成する。</w:t>
      </w:r>
    </w:p>
    <w:p w:rsidR="00F35B62" w:rsidRPr="00760E54" w:rsidRDefault="00F35B62" w:rsidP="00F35B62">
      <w:pPr>
        <w:autoSpaceDE w:val="0"/>
        <w:autoSpaceDN w:val="0"/>
        <w:ind w:leftChars="100" w:left="404" w:hangingChars="100" w:hanging="202"/>
        <w:rPr>
          <w:rFonts w:ascii="ＭＳ 明朝" w:eastAsia="ＭＳ 明朝" w:hAnsi="ＭＳ 明朝"/>
          <w:color w:val="000000" w:themeColor="text1"/>
        </w:rPr>
      </w:pPr>
      <w:r w:rsidRPr="00760E54">
        <w:rPr>
          <w:rFonts w:ascii="ＭＳ 明朝" w:eastAsia="ＭＳ 明朝" w:hAnsi="ＭＳ 明朝" w:hint="eastAsia"/>
          <w:color w:val="000000" w:themeColor="text1"/>
        </w:rPr>
        <w:t>(4) 道徳教育の推進</w:t>
      </w:r>
    </w:p>
    <w:p w:rsidR="00F35B62" w:rsidRPr="00760E54" w:rsidRDefault="00F35B62" w:rsidP="00F35B62">
      <w:pPr>
        <w:overflowPunct w:val="0"/>
        <w:ind w:leftChars="200" w:left="403" w:firstLineChars="100" w:firstLine="202"/>
        <w:textAlignment w:val="baseline"/>
        <w:rPr>
          <w:rFonts w:ascii="ＭＳ 明朝" w:eastAsia="ＭＳ 明朝" w:hAnsi="ＭＳ 明朝"/>
          <w:color w:val="000000" w:themeColor="text1"/>
        </w:rPr>
      </w:pPr>
      <w:r w:rsidRPr="00760E54">
        <w:rPr>
          <w:rFonts w:ascii="ＭＳ 明朝" w:eastAsia="ＭＳ 明朝" w:hAnsi="ＭＳ 明朝" w:hint="eastAsia"/>
          <w:color w:val="000000" w:themeColor="text1"/>
        </w:rPr>
        <w:t>人とのつながりの中で毎日の生活が行われ、自分の人生が作られていくことを理解し、他の人のことにも心を配ることで、豊かな心を育成する。</w:t>
      </w:r>
    </w:p>
    <w:p w:rsidR="00F35B62" w:rsidRPr="00760E54" w:rsidRDefault="00F35B62" w:rsidP="00F35B62">
      <w:pPr>
        <w:autoSpaceDE w:val="0"/>
        <w:autoSpaceDN w:val="0"/>
        <w:ind w:leftChars="200" w:left="403" w:firstLineChars="100" w:firstLine="202"/>
        <w:rPr>
          <w:rFonts w:ascii="ＭＳ 明朝" w:eastAsia="ＭＳ 明朝" w:hAnsi="ＭＳ 明朝"/>
          <w:b/>
          <w:color w:val="000000" w:themeColor="text1"/>
        </w:rPr>
      </w:pPr>
      <w:r w:rsidRPr="00760E54">
        <w:rPr>
          <w:rFonts w:ascii="ＭＳ 明朝" w:eastAsia="ＭＳ 明朝" w:hAnsi="ＭＳ 明朝" w:hint="eastAsia"/>
          <w:color w:val="000000" w:themeColor="text1"/>
        </w:rPr>
        <w:t>人権週間の標語「いろんな見方ができる人は、誰かの味方になれる人」</w:t>
      </w:r>
    </w:p>
    <w:p w:rsidR="00F35B62" w:rsidRPr="00760E54" w:rsidRDefault="00F35B62" w:rsidP="00F35B62">
      <w:pPr>
        <w:autoSpaceDE w:val="0"/>
        <w:autoSpaceDN w:val="0"/>
        <w:ind w:leftChars="100" w:left="404" w:hangingChars="100" w:hanging="202"/>
        <w:rPr>
          <w:rFonts w:ascii="ＭＳ 明朝" w:eastAsia="ＭＳ 明朝" w:hAnsi="ＭＳ 明朝"/>
          <w:color w:val="000000" w:themeColor="text1"/>
        </w:rPr>
      </w:pPr>
      <w:r w:rsidRPr="00760E54">
        <w:rPr>
          <w:rFonts w:ascii="ＭＳ 明朝" w:eastAsia="ＭＳ 明朝" w:hAnsi="ＭＳ 明朝" w:hint="eastAsia"/>
          <w:color w:val="000000" w:themeColor="text1"/>
        </w:rPr>
        <w:t>(5) 防災意識の高揚</w:t>
      </w:r>
    </w:p>
    <w:p w:rsidR="00F35B62" w:rsidRPr="00760E54" w:rsidRDefault="00F35B62" w:rsidP="00F35B62">
      <w:pPr>
        <w:autoSpaceDE w:val="0"/>
        <w:autoSpaceDN w:val="0"/>
        <w:ind w:leftChars="200" w:left="403" w:firstLineChars="100" w:firstLine="202"/>
        <w:rPr>
          <w:rFonts w:ascii="ＭＳ 明朝" w:eastAsia="ＭＳ 明朝" w:hAnsi="ＭＳ 明朝"/>
          <w:color w:val="000000" w:themeColor="text1"/>
        </w:rPr>
      </w:pPr>
      <w:r w:rsidRPr="00760E54">
        <w:rPr>
          <w:rFonts w:ascii="ＭＳ 明朝" w:eastAsia="ＭＳ 明朝" w:hAnsi="ＭＳ 明朝" w:hint="eastAsia"/>
          <w:color w:val="000000" w:themeColor="text1"/>
        </w:rPr>
        <w:t>大規模地震等に備え、災害マニュアルの見直しを図るとともに、生命のかけがえのなさと大切さに気付かせる。</w:t>
      </w:r>
    </w:p>
    <w:p w:rsidR="00F35B62" w:rsidRPr="00760E54" w:rsidRDefault="00F35B62" w:rsidP="00F35B62">
      <w:pPr>
        <w:autoSpaceDE w:val="0"/>
        <w:autoSpaceDN w:val="0"/>
        <w:ind w:leftChars="100" w:left="202"/>
        <w:rPr>
          <w:rFonts w:ascii="ＭＳ 明朝" w:eastAsia="ＭＳ 明朝" w:hAnsi="ＭＳ 明朝"/>
          <w:color w:val="000000" w:themeColor="text1"/>
        </w:rPr>
      </w:pPr>
      <w:r w:rsidRPr="00760E54">
        <w:rPr>
          <w:rFonts w:ascii="ＭＳ 明朝" w:eastAsia="ＭＳ 明朝" w:hAnsi="ＭＳ 明朝" w:hint="eastAsia"/>
          <w:color w:val="000000" w:themeColor="text1"/>
        </w:rPr>
        <w:t>(6) 多忙化解消の推進</w:t>
      </w:r>
    </w:p>
    <w:p w:rsidR="00F35B62" w:rsidRPr="00760E54" w:rsidRDefault="00F35B62" w:rsidP="00F35B62">
      <w:pPr>
        <w:autoSpaceDE w:val="0"/>
        <w:autoSpaceDN w:val="0"/>
        <w:ind w:leftChars="200" w:left="403" w:firstLineChars="100" w:firstLine="202"/>
        <w:rPr>
          <w:rFonts w:ascii="ＭＳ 明朝" w:eastAsia="ＭＳ 明朝" w:hAnsi="ＭＳ 明朝"/>
          <w:color w:val="000000" w:themeColor="text1"/>
        </w:rPr>
      </w:pPr>
      <w:r w:rsidRPr="00760E54">
        <w:rPr>
          <w:rFonts w:ascii="ＭＳ 明朝" w:eastAsia="ＭＳ 明朝" w:hAnsi="ＭＳ 明朝" w:hint="eastAsia"/>
          <w:color w:val="000000" w:themeColor="text1"/>
        </w:rPr>
        <w:t>学校開錠・施錠時間や部活動基本計画等に基づいて、教職員の相互協力による効率的、効果的な学校運営や教育活動を展開することで職場環境の改善を図る。</w:t>
      </w:r>
      <w:bookmarkStart w:id="4" w:name="_GoBack"/>
      <w:bookmarkEnd w:id="4"/>
    </w:p>
    <w:sectPr w:rsidR="00F35B62" w:rsidRPr="00760E54" w:rsidSect="00EC3B00">
      <w:pgSz w:w="11906" w:h="16838" w:code="9"/>
      <w:pgMar w:top="1134" w:right="1418" w:bottom="1134" w:left="1418" w:header="851" w:footer="992" w:gutter="0"/>
      <w:cols w:space="425"/>
      <w:docGrid w:type="linesAndChars" w:linePitch="31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35"/>
    <w:rsid w:val="0000079B"/>
    <w:rsid w:val="00052E79"/>
    <w:rsid w:val="00055B7B"/>
    <w:rsid w:val="00072778"/>
    <w:rsid w:val="000A0FDC"/>
    <w:rsid w:val="000C503D"/>
    <w:rsid w:val="000D08EB"/>
    <w:rsid w:val="00110233"/>
    <w:rsid w:val="00130994"/>
    <w:rsid w:val="00167A13"/>
    <w:rsid w:val="001E28C1"/>
    <w:rsid w:val="00263627"/>
    <w:rsid w:val="002B254B"/>
    <w:rsid w:val="002F05D9"/>
    <w:rsid w:val="00315174"/>
    <w:rsid w:val="00361EC7"/>
    <w:rsid w:val="00372C0A"/>
    <w:rsid w:val="00382344"/>
    <w:rsid w:val="003A7AE3"/>
    <w:rsid w:val="003C48C1"/>
    <w:rsid w:val="003E5670"/>
    <w:rsid w:val="003F4917"/>
    <w:rsid w:val="00400762"/>
    <w:rsid w:val="00413A4A"/>
    <w:rsid w:val="00424DFB"/>
    <w:rsid w:val="004277E1"/>
    <w:rsid w:val="004529F4"/>
    <w:rsid w:val="004640CD"/>
    <w:rsid w:val="00483FA7"/>
    <w:rsid w:val="004B365E"/>
    <w:rsid w:val="005367B3"/>
    <w:rsid w:val="005508C8"/>
    <w:rsid w:val="00556B34"/>
    <w:rsid w:val="005661EB"/>
    <w:rsid w:val="00600A5B"/>
    <w:rsid w:val="00607A36"/>
    <w:rsid w:val="00625E63"/>
    <w:rsid w:val="00692498"/>
    <w:rsid w:val="006E4125"/>
    <w:rsid w:val="006F0E44"/>
    <w:rsid w:val="007109C9"/>
    <w:rsid w:val="00721721"/>
    <w:rsid w:val="0072699D"/>
    <w:rsid w:val="00760E54"/>
    <w:rsid w:val="00771CDE"/>
    <w:rsid w:val="00786799"/>
    <w:rsid w:val="007B2945"/>
    <w:rsid w:val="00803695"/>
    <w:rsid w:val="008A2B46"/>
    <w:rsid w:val="008C0767"/>
    <w:rsid w:val="008C5637"/>
    <w:rsid w:val="008D3FEE"/>
    <w:rsid w:val="008D78D3"/>
    <w:rsid w:val="00931F12"/>
    <w:rsid w:val="0097686C"/>
    <w:rsid w:val="009F0586"/>
    <w:rsid w:val="00A3533B"/>
    <w:rsid w:val="00A36F97"/>
    <w:rsid w:val="00A86EFD"/>
    <w:rsid w:val="00AB0A35"/>
    <w:rsid w:val="00AE0B65"/>
    <w:rsid w:val="00AF6B8B"/>
    <w:rsid w:val="00B0212A"/>
    <w:rsid w:val="00B15D05"/>
    <w:rsid w:val="00B5187A"/>
    <w:rsid w:val="00B76765"/>
    <w:rsid w:val="00B818BC"/>
    <w:rsid w:val="00BC3090"/>
    <w:rsid w:val="00BE3E56"/>
    <w:rsid w:val="00C12AE2"/>
    <w:rsid w:val="00C361CB"/>
    <w:rsid w:val="00C7415C"/>
    <w:rsid w:val="00CA37D4"/>
    <w:rsid w:val="00D467F7"/>
    <w:rsid w:val="00D4703F"/>
    <w:rsid w:val="00D70318"/>
    <w:rsid w:val="00D758A5"/>
    <w:rsid w:val="00DC2926"/>
    <w:rsid w:val="00DF7A5E"/>
    <w:rsid w:val="00E0465D"/>
    <w:rsid w:val="00E319A3"/>
    <w:rsid w:val="00E654D8"/>
    <w:rsid w:val="00E65A11"/>
    <w:rsid w:val="00E73148"/>
    <w:rsid w:val="00E776F3"/>
    <w:rsid w:val="00E82906"/>
    <w:rsid w:val="00EA4B3D"/>
    <w:rsid w:val="00EC3B00"/>
    <w:rsid w:val="00EC7B6B"/>
    <w:rsid w:val="00ED5EA4"/>
    <w:rsid w:val="00ED7F0A"/>
    <w:rsid w:val="00EE30CB"/>
    <w:rsid w:val="00F35B62"/>
    <w:rsid w:val="00F37761"/>
    <w:rsid w:val="00F91031"/>
    <w:rsid w:val="00FB35FC"/>
    <w:rsid w:val="00FB4DB1"/>
    <w:rsid w:val="00FE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E1C72B-DE0E-41E5-9ADA-D7B74E45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51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174"/>
    <w:rPr>
      <w:rFonts w:asciiTheme="majorHAnsi" w:eastAsiaTheme="majorEastAsia" w:hAnsiTheme="majorHAnsi" w:cstheme="majorBidi"/>
      <w:sz w:val="18"/>
      <w:szCs w:val="18"/>
    </w:rPr>
  </w:style>
  <w:style w:type="paragraph" w:styleId="a6">
    <w:name w:val="header"/>
    <w:basedOn w:val="a"/>
    <w:link w:val="a7"/>
    <w:uiPriority w:val="99"/>
    <w:unhideWhenUsed/>
    <w:rsid w:val="00C12AE2"/>
    <w:pPr>
      <w:tabs>
        <w:tab w:val="center" w:pos="4252"/>
        <w:tab w:val="right" w:pos="8504"/>
      </w:tabs>
      <w:snapToGrid w:val="0"/>
    </w:pPr>
  </w:style>
  <w:style w:type="character" w:customStyle="1" w:styleId="a7">
    <w:name w:val="ヘッダー (文字)"/>
    <w:basedOn w:val="a0"/>
    <w:link w:val="a6"/>
    <w:uiPriority w:val="99"/>
    <w:rsid w:val="00C12AE2"/>
  </w:style>
  <w:style w:type="paragraph" w:styleId="a8">
    <w:name w:val="footer"/>
    <w:basedOn w:val="a"/>
    <w:link w:val="a9"/>
    <w:uiPriority w:val="99"/>
    <w:unhideWhenUsed/>
    <w:rsid w:val="00C12AE2"/>
    <w:pPr>
      <w:tabs>
        <w:tab w:val="center" w:pos="4252"/>
        <w:tab w:val="right" w:pos="8504"/>
      </w:tabs>
      <w:snapToGrid w:val="0"/>
    </w:pPr>
  </w:style>
  <w:style w:type="character" w:customStyle="1" w:styleId="a9">
    <w:name w:val="フッター (文字)"/>
    <w:basedOn w:val="a0"/>
    <w:link w:val="a8"/>
    <w:uiPriority w:val="99"/>
    <w:rsid w:val="00C1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4233">
      <w:bodyDiv w:val="1"/>
      <w:marLeft w:val="0"/>
      <w:marRight w:val="0"/>
      <w:marTop w:val="0"/>
      <w:marBottom w:val="0"/>
      <w:divBdr>
        <w:top w:val="none" w:sz="0" w:space="0" w:color="auto"/>
        <w:left w:val="none" w:sz="0" w:space="0" w:color="auto"/>
        <w:bottom w:val="none" w:sz="0" w:space="0" w:color="auto"/>
        <w:right w:val="none" w:sz="0" w:space="0" w:color="auto"/>
      </w:divBdr>
    </w:div>
    <w:div w:id="16402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52C9-41A7-4D89-9B10-6EAD23B8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鵜飼　愛一郎</dc:creator>
  <cp:lastModifiedBy>takeuchi</cp:lastModifiedBy>
  <cp:revision>2</cp:revision>
  <cp:lastPrinted>2022-03-17T02:27:00Z</cp:lastPrinted>
  <dcterms:created xsi:type="dcterms:W3CDTF">2022-04-18T05:03:00Z</dcterms:created>
  <dcterms:modified xsi:type="dcterms:W3CDTF">2022-04-18T05:03:00Z</dcterms:modified>
</cp:coreProperties>
</file>